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458" w:rsidRDefault="004F1107">
      <w:pPr>
        <w:rPr>
          <w:rFonts w:ascii="Comic Sans MS" w:hAnsi="Comic Sans MS"/>
          <w:b/>
          <w:color w:val="4F81BD" w:themeColor="accent1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color w:val="4F81BD" w:themeColor="accent1"/>
          <w:sz w:val="36"/>
          <w:szCs w:val="36"/>
        </w:rPr>
        <w:tab/>
      </w:r>
      <w:r>
        <w:rPr>
          <w:rFonts w:ascii="Comic Sans MS" w:hAnsi="Comic Sans MS"/>
          <w:b/>
          <w:color w:val="4F81BD" w:themeColor="accent1"/>
          <w:sz w:val="36"/>
          <w:szCs w:val="36"/>
        </w:rPr>
        <w:tab/>
      </w:r>
      <w:r>
        <w:rPr>
          <w:rFonts w:ascii="Comic Sans MS" w:hAnsi="Comic Sans MS"/>
          <w:b/>
          <w:color w:val="4F81BD" w:themeColor="accent1"/>
          <w:sz w:val="36"/>
          <w:szCs w:val="36"/>
        </w:rPr>
        <w:tab/>
      </w:r>
      <w:r w:rsidRPr="004F1107">
        <w:rPr>
          <w:rFonts w:ascii="Comic Sans MS" w:hAnsi="Comic Sans MS"/>
          <w:b/>
          <w:color w:val="4F81BD" w:themeColor="accent1"/>
          <w:sz w:val="36"/>
          <w:szCs w:val="36"/>
        </w:rPr>
        <w:t>WYNALAZCY BATYSKAFU</w:t>
      </w:r>
    </w:p>
    <w:p w:rsidR="004F1107" w:rsidRDefault="004F1107">
      <w:pPr>
        <w:rPr>
          <w:rFonts w:ascii="Comic Sans MS" w:hAnsi="Comic Sans MS"/>
          <w:b/>
          <w:color w:val="4F81BD" w:themeColor="accent1"/>
          <w:sz w:val="36"/>
          <w:szCs w:val="36"/>
        </w:rPr>
      </w:pPr>
      <w:r>
        <w:rPr>
          <w:rFonts w:ascii="Comic Sans MS" w:hAnsi="Comic Sans MS"/>
          <w:b/>
          <w:color w:val="4F81BD" w:themeColor="accent1"/>
          <w:sz w:val="36"/>
          <w:szCs w:val="36"/>
        </w:rPr>
        <w:tab/>
      </w:r>
      <w:r>
        <w:rPr>
          <w:rFonts w:ascii="Comic Sans MS" w:hAnsi="Comic Sans MS"/>
          <w:b/>
          <w:color w:val="4F81BD" w:themeColor="accent1"/>
          <w:sz w:val="36"/>
          <w:szCs w:val="36"/>
        </w:rPr>
        <w:tab/>
      </w:r>
      <w:r>
        <w:rPr>
          <w:rFonts w:ascii="Comic Sans MS" w:hAnsi="Comic Sans MS"/>
          <w:b/>
          <w:color w:val="4F81BD" w:themeColor="accent1"/>
          <w:sz w:val="36"/>
          <w:szCs w:val="36"/>
        </w:rPr>
        <w:tab/>
      </w:r>
      <w:r>
        <w:rPr>
          <w:rFonts w:ascii="Comic Sans MS" w:hAnsi="Comic Sans MS"/>
          <w:b/>
          <w:color w:val="4F81BD" w:themeColor="accent1"/>
          <w:sz w:val="36"/>
          <w:szCs w:val="36"/>
        </w:rPr>
        <w:tab/>
      </w:r>
      <w:r>
        <w:rPr>
          <w:rFonts w:ascii="Comic Sans MS" w:hAnsi="Comic Sans MS"/>
          <w:b/>
          <w:color w:val="4F81BD" w:themeColor="accent1"/>
          <w:sz w:val="36"/>
          <w:szCs w:val="36"/>
        </w:rPr>
        <w:tab/>
      </w:r>
      <w:r>
        <w:rPr>
          <w:rFonts w:ascii="Comic Sans MS" w:hAnsi="Comic Sans MS"/>
          <w:b/>
          <w:color w:val="4F81BD" w:themeColor="accent1"/>
          <w:sz w:val="36"/>
          <w:szCs w:val="36"/>
        </w:rPr>
        <w:tab/>
      </w:r>
      <w:r>
        <w:rPr>
          <w:rFonts w:ascii="Comic Sans MS" w:hAnsi="Comic Sans MS"/>
          <w:b/>
          <w:color w:val="4F81BD" w:themeColor="accent1"/>
          <w:sz w:val="36"/>
          <w:szCs w:val="36"/>
        </w:rPr>
        <w:tab/>
      </w:r>
      <w:r w:rsidR="00294CE5">
        <w:rPr>
          <w:rFonts w:ascii="Comic Sans MS" w:hAnsi="Comic Sans MS"/>
          <w:b/>
          <w:color w:val="4F81BD" w:themeColor="accent1"/>
          <w:sz w:val="36"/>
          <w:szCs w:val="36"/>
        </w:rPr>
        <w:tab/>
      </w:r>
      <w:r w:rsidR="00294CE5">
        <w:rPr>
          <w:rFonts w:ascii="Comic Sans MS" w:hAnsi="Comic Sans MS"/>
          <w:b/>
          <w:color w:val="4F81BD" w:themeColor="accent1"/>
          <w:sz w:val="36"/>
          <w:szCs w:val="36"/>
        </w:rPr>
        <w:tab/>
      </w:r>
      <w:r w:rsidR="00294CE5">
        <w:rPr>
          <w:rFonts w:ascii="Comic Sans MS" w:hAnsi="Comic Sans MS"/>
          <w:b/>
          <w:color w:val="4F81BD" w:themeColor="accent1"/>
          <w:sz w:val="36"/>
          <w:szCs w:val="36"/>
        </w:rPr>
        <w:tab/>
      </w:r>
      <w:r w:rsidR="00294CE5">
        <w:rPr>
          <w:rFonts w:ascii="Comic Sans MS" w:hAnsi="Comic Sans MS"/>
          <w:b/>
          <w:color w:val="4F81BD" w:themeColor="accent1"/>
          <w:sz w:val="36"/>
          <w:szCs w:val="36"/>
        </w:rPr>
        <w:tab/>
      </w:r>
      <w:r w:rsidR="00294CE5">
        <w:rPr>
          <w:rFonts w:ascii="Comic Sans MS" w:hAnsi="Comic Sans MS"/>
          <w:b/>
          <w:color w:val="4F81BD" w:themeColor="accent1"/>
          <w:sz w:val="36"/>
          <w:szCs w:val="36"/>
        </w:rPr>
        <w:tab/>
      </w:r>
      <w:r w:rsidR="00294CE5">
        <w:rPr>
          <w:rFonts w:ascii="Comic Sans MS" w:hAnsi="Comic Sans MS"/>
          <w:b/>
          <w:color w:val="4F81BD" w:themeColor="accent1"/>
          <w:sz w:val="36"/>
          <w:szCs w:val="36"/>
        </w:rPr>
        <w:tab/>
      </w:r>
      <w:r w:rsidR="00294CE5">
        <w:rPr>
          <w:rFonts w:ascii="Comic Sans MS" w:hAnsi="Comic Sans MS"/>
          <w:b/>
          <w:color w:val="4F81BD" w:themeColor="accent1"/>
          <w:sz w:val="36"/>
          <w:szCs w:val="36"/>
        </w:rPr>
        <w:tab/>
      </w:r>
      <w:r w:rsidR="00294CE5">
        <w:rPr>
          <w:rFonts w:ascii="Comic Sans MS" w:hAnsi="Comic Sans MS"/>
          <w:b/>
          <w:color w:val="4F81BD" w:themeColor="accent1"/>
          <w:sz w:val="36"/>
          <w:szCs w:val="36"/>
        </w:rPr>
        <w:tab/>
      </w:r>
      <w:r>
        <w:rPr>
          <w:rFonts w:ascii="Comic Sans MS" w:hAnsi="Comic Sans MS"/>
          <w:b/>
          <w:noProof/>
          <w:color w:val="4F81BD" w:themeColor="accent1"/>
          <w:sz w:val="36"/>
          <w:szCs w:val="36"/>
          <w:lang w:eastAsia="pl-PL"/>
        </w:rPr>
        <w:drawing>
          <wp:inline distT="0" distB="0" distL="0" distR="0">
            <wp:extent cx="2739500" cy="1734207"/>
            <wp:effectExtent l="19050" t="0" r="3700" b="0"/>
            <wp:docPr id="1" name="Obraz 1" descr="C:\Users\ewe-i-hub\Desktop\240px-Bathyscaphe_Trieste_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240px-Bathyscaphe_Trieste_thumbnai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36" cy="173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880" w:rsidRDefault="00CC0880" w:rsidP="00CC08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CC0880" w:rsidRDefault="00CC0880" w:rsidP="00CC08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9817A1">
        <w:rPr>
          <w:rFonts w:ascii="Comic Sans MS" w:hAnsi="Comic Sans MS"/>
          <w:sz w:val="28"/>
          <w:szCs w:val="28"/>
        </w:rPr>
        <w:t>Ludzie</w:t>
      </w:r>
      <w:r>
        <w:rPr>
          <w:rFonts w:ascii="Comic Sans MS" w:hAnsi="Comic Sans MS"/>
          <w:sz w:val="28"/>
          <w:szCs w:val="28"/>
        </w:rPr>
        <w:t xml:space="preserve"> od lat śnili o podróżach w największe głębiny mórz i oceanów. Marzyciele zaczytywali się w fantastyczne </w:t>
      </w:r>
      <w:r w:rsidR="009817A1">
        <w:rPr>
          <w:rFonts w:ascii="Comic Sans MS" w:hAnsi="Comic Sans MS"/>
          <w:sz w:val="28"/>
          <w:szCs w:val="28"/>
        </w:rPr>
        <w:t>opowieści o</w:t>
      </w:r>
      <w:r>
        <w:rPr>
          <w:rFonts w:ascii="Comic Sans MS" w:hAnsi="Comic Sans MS"/>
          <w:sz w:val="28"/>
          <w:szCs w:val="28"/>
        </w:rPr>
        <w:t xml:space="preserve"> podmorskich krainach, znanych chociażby z powieści </w:t>
      </w:r>
      <w:r w:rsidRPr="000815FE">
        <w:rPr>
          <w:rFonts w:ascii="Comic Sans MS" w:hAnsi="Comic Sans MS"/>
          <w:b/>
          <w:sz w:val="28"/>
          <w:szCs w:val="28"/>
        </w:rPr>
        <w:t>Juliusza Verne'a</w:t>
      </w:r>
      <w:r>
        <w:rPr>
          <w:rFonts w:ascii="Comic Sans MS" w:hAnsi="Comic Sans MS"/>
          <w:sz w:val="28"/>
          <w:szCs w:val="28"/>
        </w:rPr>
        <w:t xml:space="preserve"> "20 000 mil podmorskiej żeglugi". Miłośnicy nurkowania potrafią zejść maksymalnie na głębokość 200 metrów pod wodę. Dalsze zanurzanie mogłoby grozić zgnieceniem przez ciśnienie wody. Sprostaniu temu zadaniu wyszli naprzeciw genialni konstruktorzy </w:t>
      </w:r>
      <w:r w:rsidR="008E486D">
        <w:rPr>
          <w:rFonts w:ascii="Comic Sans MS" w:hAnsi="Comic Sans MS"/>
          <w:sz w:val="28"/>
          <w:szCs w:val="28"/>
        </w:rPr>
        <w:t>szwajcarscy</w:t>
      </w:r>
      <w:r>
        <w:rPr>
          <w:rFonts w:ascii="Comic Sans MS" w:hAnsi="Comic Sans MS"/>
          <w:sz w:val="28"/>
          <w:szCs w:val="28"/>
        </w:rPr>
        <w:t xml:space="preserve"> - </w:t>
      </w:r>
      <w:r w:rsidRPr="009850E3">
        <w:rPr>
          <w:rFonts w:ascii="Comic Sans MS" w:hAnsi="Comic Sans MS"/>
          <w:b/>
          <w:sz w:val="28"/>
          <w:szCs w:val="28"/>
        </w:rPr>
        <w:t>Auguste Piccar</w:t>
      </w:r>
      <w:r w:rsidRPr="009817A1">
        <w:rPr>
          <w:rFonts w:ascii="Comic Sans MS" w:hAnsi="Comic Sans MS"/>
          <w:b/>
          <w:sz w:val="28"/>
          <w:szCs w:val="28"/>
        </w:rPr>
        <w:t xml:space="preserve">d </w:t>
      </w:r>
      <w:r>
        <w:rPr>
          <w:rFonts w:ascii="Comic Sans MS" w:hAnsi="Comic Sans MS"/>
          <w:sz w:val="28"/>
          <w:szCs w:val="28"/>
        </w:rPr>
        <w:t xml:space="preserve">(1884 - 1962) i </w:t>
      </w:r>
      <w:r w:rsidRPr="009850E3">
        <w:rPr>
          <w:rFonts w:ascii="Comic Sans MS" w:hAnsi="Comic Sans MS"/>
          <w:b/>
          <w:sz w:val="28"/>
          <w:szCs w:val="28"/>
        </w:rPr>
        <w:t>Jacques Piccard</w:t>
      </w:r>
      <w:r>
        <w:rPr>
          <w:rFonts w:ascii="Comic Sans MS" w:hAnsi="Comic Sans MS"/>
          <w:sz w:val="28"/>
          <w:szCs w:val="28"/>
        </w:rPr>
        <w:t xml:space="preserve"> </w:t>
      </w:r>
      <w:r w:rsidR="00385051">
        <w:rPr>
          <w:rFonts w:ascii="Comic Sans MS" w:hAnsi="Comic Sans MS"/>
          <w:sz w:val="28"/>
          <w:szCs w:val="28"/>
        </w:rPr>
        <w:t>( 1922 - 2008), ojciec i syn.</w:t>
      </w:r>
    </w:p>
    <w:p w:rsidR="00294CE5" w:rsidRDefault="0012101C" w:rsidP="00CC08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 latach trzydziestych XX wieku </w:t>
      </w:r>
      <w:r w:rsidRPr="009850E3">
        <w:rPr>
          <w:rFonts w:ascii="Comic Sans MS" w:hAnsi="Comic Sans MS"/>
          <w:b/>
          <w:sz w:val="28"/>
          <w:szCs w:val="28"/>
        </w:rPr>
        <w:t xml:space="preserve">August Piccard </w:t>
      </w:r>
      <w:r>
        <w:rPr>
          <w:rFonts w:ascii="Comic Sans MS" w:hAnsi="Comic Sans MS"/>
          <w:sz w:val="28"/>
          <w:szCs w:val="28"/>
        </w:rPr>
        <w:t xml:space="preserve">wpadł na pomysł konstrukcji batyskafu, statku podwodnego z własnym napędem, przeznaczonego do badań głębin morskich i oceanicznych. Cel zrealizował  wraz z synem w roku 1948. Wcześniej zasłynął jako uczestnik XII </w:t>
      </w:r>
      <w:r w:rsidR="008E486D">
        <w:rPr>
          <w:rFonts w:ascii="Comic Sans MS" w:hAnsi="Comic Sans MS"/>
          <w:sz w:val="28"/>
          <w:szCs w:val="28"/>
        </w:rPr>
        <w:t xml:space="preserve">Międzynarodowych Zawodów Balonów Wolnych </w:t>
      </w:r>
      <w:r>
        <w:rPr>
          <w:rFonts w:ascii="Comic Sans MS" w:hAnsi="Comic Sans MS"/>
          <w:sz w:val="28"/>
          <w:szCs w:val="28"/>
        </w:rPr>
        <w:t>o Puchar Gordona Bennetta w roku 1923, reprezentując Szwajcarię</w:t>
      </w:r>
      <w:r w:rsidR="008E486D">
        <w:rPr>
          <w:rFonts w:ascii="Comic Sans MS" w:hAnsi="Comic Sans MS"/>
          <w:sz w:val="28"/>
          <w:szCs w:val="28"/>
        </w:rPr>
        <w:t>. W roku 1930 skonstruował balon stratosferyczny, służący do pomiarów atmosfery i</w:t>
      </w:r>
      <w:r>
        <w:rPr>
          <w:rFonts w:ascii="Comic Sans MS" w:hAnsi="Comic Sans MS"/>
          <w:sz w:val="28"/>
          <w:szCs w:val="28"/>
        </w:rPr>
        <w:t xml:space="preserve"> </w:t>
      </w:r>
      <w:r w:rsidR="008E486D">
        <w:rPr>
          <w:rFonts w:ascii="Comic Sans MS" w:hAnsi="Comic Sans MS"/>
          <w:sz w:val="28"/>
          <w:szCs w:val="28"/>
        </w:rPr>
        <w:t>promieniowania kosmicznego</w:t>
      </w:r>
      <w:r w:rsidR="0014475F">
        <w:rPr>
          <w:rFonts w:ascii="Comic Sans MS" w:hAnsi="Comic Sans MS"/>
          <w:sz w:val="28"/>
          <w:szCs w:val="28"/>
        </w:rPr>
        <w:t>.</w:t>
      </w:r>
    </w:p>
    <w:p w:rsidR="00294CE5" w:rsidRDefault="00294CE5" w:rsidP="00CC08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200732" cy="3205655"/>
            <wp:effectExtent l="19050" t="0" r="9068" b="0"/>
            <wp:docPr id="5" name="Obraz 5" descr="C:\Users\ewe-i-hub\Desktop\165px-Bundesarchiv_Bild_102-13738,_Auguste_Pic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-i-hub\Desktop\165px-Bundesarchiv_Bild_102-13738,_Auguste_Picca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853" cy="320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CE5" w:rsidRPr="00294CE5" w:rsidRDefault="00294CE5" w:rsidP="00CC088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  <w:r w:rsidRPr="00294CE5">
        <w:rPr>
          <w:rFonts w:ascii="Comic Sans MS" w:hAnsi="Comic Sans MS"/>
        </w:rPr>
        <w:t xml:space="preserve">August Piccard </w:t>
      </w:r>
      <w:r>
        <w:rPr>
          <w:rFonts w:ascii="Comic Sans MS" w:hAnsi="Comic Sans MS"/>
        </w:rPr>
        <w:t xml:space="preserve">w </w:t>
      </w:r>
      <w:r w:rsidRPr="00294CE5">
        <w:rPr>
          <w:rFonts w:ascii="Comic Sans MS" w:hAnsi="Comic Sans MS"/>
        </w:rPr>
        <w:t>1932 rok</w:t>
      </w:r>
      <w:r>
        <w:rPr>
          <w:rFonts w:ascii="Comic Sans MS" w:hAnsi="Comic Sans MS"/>
        </w:rPr>
        <w:t>u</w:t>
      </w:r>
    </w:p>
    <w:p w:rsidR="00294CE5" w:rsidRDefault="0014475F" w:rsidP="00CC08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Już w latach 30 XX wieku </w:t>
      </w:r>
      <w:r w:rsidRPr="009850E3">
        <w:rPr>
          <w:rFonts w:ascii="Comic Sans MS" w:hAnsi="Comic Sans MS"/>
          <w:b/>
          <w:sz w:val="28"/>
          <w:szCs w:val="28"/>
        </w:rPr>
        <w:t>Auguste i Jacques Piccard</w:t>
      </w:r>
      <w:r>
        <w:rPr>
          <w:rFonts w:ascii="Comic Sans MS" w:hAnsi="Comic Sans MS"/>
          <w:sz w:val="28"/>
          <w:szCs w:val="28"/>
        </w:rPr>
        <w:t xml:space="preserve"> badali dno morskie za pomocą batysfer, czyli kulistych, stalowych kabin, połączonych ze statkiem na powierzchni za pomocą długiej liny. Było to niebezpieczne zajęcie, gdyż zerwanie liny groziło pozostaniem w głębinach na z</w:t>
      </w:r>
      <w:r w:rsidR="009817A1">
        <w:rPr>
          <w:rFonts w:ascii="Comic Sans MS" w:hAnsi="Comic Sans MS"/>
          <w:sz w:val="28"/>
          <w:szCs w:val="28"/>
        </w:rPr>
        <w:t xml:space="preserve">awsze. To wtedy, ojciec i syn, </w:t>
      </w:r>
      <w:r>
        <w:rPr>
          <w:rFonts w:ascii="Comic Sans MS" w:hAnsi="Comic Sans MS"/>
          <w:sz w:val="28"/>
          <w:szCs w:val="28"/>
        </w:rPr>
        <w:t xml:space="preserve"> obserwowali podwodny świat przez małe okienka batysfery. Pionierzy postanowili zająć się konstruowaniem batyskafu, statku z kulistą komorą przyczepioną do wielkiego zbiornika z benzyną, wykorzystywaną jako balast lżejszy od wody.</w:t>
      </w:r>
      <w:r w:rsidR="00F437C8">
        <w:rPr>
          <w:rFonts w:ascii="Comic Sans MS" w:hAnsi="Comic Sans MS"/>
          <w:sz w:val="28"/>
          <w:szCs w:val="28"/>
        </w:rPr>
        <w:t xml:space="preserve"> Zanurzenie było możliwe dzięki wypuszczaniu powietrza ze specjalnych zbiorników, które napełniały się wodą. Gdy załoga chciała dokonać wynurzenia, odłączano metalowe ciężary od konstrukcji batyskafu.</w:t>
      </w:r>
    </w:p>
    <w:p w:rsidR="00F437C8" w:rsidRDefault="00F437C8" w:rsidP="00CC08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 roku 1960 </w:t>
      </w:r>
      <w:r w:rsidRPr="00F437C8">
        <w:rPr>
          <w:rFonts w:ascii="Comic Sans MS" w:hAnsi="Comic Sans MS"/>
          <w:b/>
          <w:sz w:val="28"/>
          <w:szCs w:val="28"/>
        </w:rPr>
        <w:t xml:space="preserve">Jacques Piccard i Don </w:t>
      </w:r>
      <w:proofErr w:type="spellStart"/>
      <w:r w:rsidRPr="00F437C8">
        <w:rPr>
          <w:rFonts w:ascii="Comic Sans MS" w:hAnsi="Comic Sans MS"/>
          <w:b/>
          <w:sz w:val="28"/>
          <w:szCs w:val="28"/>
        </w:rPr>
        <w:t>Walsh</w:t>
      </w:r>
      <w:proofErr w:type="spellEnd"/>
      <w:r>
        <w:rPr>
          <w:rFonts w:ascii="Comic Sans MS" w:hAnsi="Comic Sans MS"/>
          <w:sz w:val="28"/>
          <w:szCs w:val="28"/>
        </w:rPr>
        <w:t xml:space="preserve">, oficer marynarki wojennej USA, oceanograf zeszli na dno </w:t>
      </w:r>
      <w:r w:rsidRPr="00927DF3">
        <w:rPr>
          <w:rFonts w:ascii="Comic Sans MS" w:hAnsi="Comic Sans MS"/>
          <w:b/>
          <w:sz w:val="28"/>
          <w:szCs w:val="28"/>
        </w:rPr>
        <w:t>Rowu Mariańskiego</w:t>
      </w:r>
      <w:r>
        <w:rPr>
          <w:rFonts w:ascii="Comic Sans MS" w:hAnsi="Comic Sans MS"/>
          <w:sz w:val="28"/>
          <w:szCs w:val="28"/>
        </w:rPr>
        <w:t xml:space="preserve"> w Oceanie Spokojnym </w:t>
      </w:r>
      <w:r w:rsidR="00033F5F">
        <w:rPr>
          <w:rFonts w:ascii="Comic Sans MS" w:hAnsi="Comic Sans MS"/>
          <w:sz w:val="28"/>
          <w:szCs w:val="28"/>
        </w:rPr>
        <w:t xml:space="preserve">do miejsca zwanego </w:t>
      </w:r>
      <w:r w:rsidR="00033F5F" w:rsidRPr="00927DF3">
        <w:rPr>
          <w:rFonts w:ascii="Comic Sans MS" w:hAnsi="Comic Sans MS"/>
          <w:b/>
          <w:sz w:val="28"/>
          <w:szCs w:val="28"/>
        </w:rPr>
        <w:t>Głębią Cha</w:t>
      </w:r>
      <w:r w:rsidR="009850E3" w:rsidRPr="00927DF3">
        <w:rPr>
          <w:rFonts w:ascii="Comic Sans MS" w:hAnsi="Comic Sans MS"/>
          <w:b/>
          <w:sz w:val="28"/>
          <w:szCs w:val="28"/>
        </w:rPr>
        <w:t>llengera</w:t>
      </w:r>
      <w:r w:rsidR="009850E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na </w:t>
      </w:r>
      <w:r>
        <w:rPr>
          <w:rFonts w:ascii="Comic Sans MS" w:hAnsi="Comic Sans MS"/>
          <w:sz w:val="28"/>
          <w:szCs w:val="28"/>
        </w:rPr>
        <w:lastRenderedPageBreak/>
        <w:t xml:space="preserve">głębokość około 11 kilometrów. To więcej o prawie 2 kilometry od najwyższej góry świata Mount Everest. Wyczynu dokonali w batyskafie </w:t>
      </w:r>
      <w:proofErr w:type="spellStart"/>
      <w:r w:rsidRPr="00F437C8">
        <w:rPr>
          <w:rFonts w:ascii="Comic Sans MS" w:hAnsi="Comic Sans MS"/>
          <w:b/>
          <w:sz w:val="28"/>
          <w:szCs w:val="28"/>
        </w:rPr>
        <w:t>Trieste</w:t>
      </w:r>
      <w:proofErr w:type="spellEnd"/>
      <w:r>
        <w:rPr>
          <w:rFonts w:ascii="Comic Sans MS" w:hAnsi="Comic Sans MS"/>
          <w:sz w:val="28"/>
          <w:szCs w:val="28"/>
        </w:rPr>
        <w:t>, udoskonalonej wersji poprzedniego statku.</w:t>
      </w:r>
      <w:r w:rsidR="009850E3">
        <w:rPr>
          <w:rFonts w:ascii="Comic Sans MS" w:hAnsi="Comic Sans MS"/>
          <w:sz w:val="28"/>
          <w:szCs w:val="28"/>
        </w:rPr>
        <w:t xml:space="preserve"> W głębiny takie nie dociera</w:t>
      </w:r>
      <w:r w:rsidR="009817A1">
        <w:rPr>
          <w:rFonts w:ascii="Comic Sans MS" w:hAnsi="Comic Sans MS"/>
          <w:sz w:val="28"/>
          <w:szCs w:val="28"/>
        </w:rPr>
        <w:t xml:space="preserve"> światło</w:t>
      </w:r>
      <w:r w:rsidR="009850E3">
        <w:rPr>
          <w:rFonts w:ascii="Comic Sans MS" w:hAnsi="Comic Sans MS"/>
          <w:sz w:val="28"/>
          <w:szCs w:val="28"/>
        </w:rPr>
        <w:t>, więc statek wyposażono w specjalne reflektory. Kamery zarejestrowa</w:t>
      </w:r>
      <w:r w:rsidR="00745FC8">
        <w:rPr>
          <w:rFonts w:ascii="Comic Sans MS" w:hAnsi="Comic Sans MS"/>
          <w:sz w:val="28"/>
          <w:szCs w:val="28"/>
        </w:rPr>
        <w:t xml:space="preserve">ły nigdy wcześniej nie widziane stworzenia i przepiękne widoki. </w:t>
      </w:r>
    </w:p>
    <w:p w:rsidR="00294CE5" w:rsidRDefault="00294CE5" w:rsidP="00CC088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94CE5" w:rsidRDefault="00294CE5" w:rsidP="00CC0880">
      <w:pPr>
        <w:jc w:val="both"/>
        <w:rPr>
          <w:rFonts w:ascii="Comic Sans MS" w:hAnsi="Comic Sans MS"/>
        </w:rPr>
      </w:pPr>
    </w:p>
    <w:p w:rsidR="00294CE5" w:rsidRDefault="00294CE5" w:rsidP="00CC088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45FC8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3083679" cy="3993931"/>
            <wp:effectExtent l="19050" t="0" r="2421" b="0"/>
            <wp:docPr id="4" name="Obraz 4" descr="C:\Users\ewe-i-hub\Desktop\250px-Marianatrench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-i-hub\Desktop\250px-Marianatrenchma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232" cy="401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FC8" w:rsidRDefault="00294CE5" w:rsidP="00CC08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  <w:r w:rsidR="00745FC8" w:rsidRPr="00294CE5">
        <w:rPr>
          <w:rFonts w:ascii="Comic Sans MS" w:hAnsi="Comic Sans MS"/>
        </w:rPr>
        <w:t>Położenie Rowu Mariańskiego</w:t>
      </w:r>
    </w:p>
    <w:p w:rsidR="009850E3" w:rsidRDefault="009850E3" w:rsidP="00CC0880">
      <w:pPr>
        <w:jc w:val="both"/>
        <w:rPr>
          <w:rFonts w:ascii="Comic Sans MS" w:hAnsi="Comic Sans MS"/>
        </w:rPr>
      </w:pPr>
    </w:p>
    <w:p w:rsidR="009850E3" w:rsidRDefault="009850E3" w:rsidP="00CC0880">
      <w:pPr>
        <w:jc w:val="both"/>
        <w:rPr>
          <w:rFonts w:ascii="Comic Sans MS" w:hAnsi="Comic Sans MS"/>
        </w:rPr>
      </w:pPr>
    </w:p>
    <w:p w:rsidR="009850E3" w:rsidRDefault="009850E3" w:rsidP="00CC088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94CE5">
        <w:rPr>
          <w:rFonts w:ascii="Comic Sans MS" w:hAnsi="Comic Sans MS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219653" cy="2984938"/>
            <wp:effectExtent l="19050" t="0" r="9197" b="0"/>
            <wp:docPr id="2" name="Obraz 2" descr="C:\Users\ewe-i-hub\Desktop\240px-Bathyscaphe_Trieste_Piccard-Wal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240px-Bathyscaphe_Trieste_Piccard-Wals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88" cy="299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E3" w:rsidRPr="009850E3" w:rsidRDefault="009850E3" w:rsidP="00CC0880">
      <w:pPr>
        <w:jc w:val="both"/>
        <w:rPr>
          <w:rFonts w:ascii="Comic Sans MS" w:hAnsi="Comic Sans MS"/>
        </w:rPr>
      </w:pPr>
      <w:r w:rsidRPr="009850E3">
        <w:rPr>
          <w:rFonts w:ascii="Comic Sans MS" w:hAnsi="Comic Sans MS"/>
        </w:rPr>
        <w:t>Jacques Piccard</w:t>
      </w:r>
      <w:r w:rsidR="00294CE5">
        <w:rPr>
          <w:rFonts w:ascii="Comic Sans MS" w:hAnsi="Comic Sans MS"/>
        </w:rPr>
        <w:t xml:space="preserve">  (z prawej)</w:t>
      </w:r>
      <w:r w:rsidRPr="009850E3">
        <w:rPr>
          <w:rFonts w:ascii="Comic Sans MS" w:hAnsi="Comic Sans MS"/>
        </w:rPr>
        <w:t xml:space="preserve"> i Don </w:t>
      </w:r>
      <w:proofErr w:type="spellStart"/>
      <w:r w:rsidRPr="009850E3">
        <w:rPr>
          <w:rFonts w:ascii="Comic Sans MS" w:hAnsi="Comic Sans MS"/>
        </w:rPr>
        <w:t>Walsh</w:t>
      </w:r>
      <w:proofErr w:type="spellEnd"/>
      <w:r w:rsidR="00745FC8">
        <w:rPr>
          <w:rFonts w:ascii="Comic Sans MS" w:hAnsi="Comic Sans MS"/>
        </w:rPr>
        <w:t xml:space="preserve"> </w:t>
      </w:r>
      <w:r w:rsidR="00294CE5">
        <w:rPr>
          <w:rFonts w:ascii="Comic Sans MS" w:hAnsi="Comic Sans MS"/>
        </w:rPr>
        <w:t xml:space="preserve">(z lewej) </w:t>
      </w:r>
      <w:r w:rsidR="00745FC8">
        <w:rPr>
          <w:rFonts w:ascii="Comic Sans MS" w:hAnsi="Comic Sans MS"/>
        </w:rPr>
        <w:t>we wnętrzu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Trieste</w:t>
      </w:r>
      <w:proofErr w:type="spellEnd"/>
      <w:r>
        <w:rPr>
          <w:rFonts w:ascii="Comic Sans MS" w:hAnsi="Comic Sans MS"/>
        </w:rPr>
        <w:t xml:space="preserve"> w 1960 roku</w:t>
      </w:r>
    </w:p>
    <w:p w:rsidR="009850E3" w:rsidRDefault="00745FC8" w:rsidP="00CC088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294CE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3126421" cy="2447708"/>
            <wp:effectExtent l="19050" t="0" r="0" b="0"/>
            <wp:docPr id="3" name="Obraz 3" descr="C:\Users\ewe-i-hub\Desktop\Bathyscaphe_Trieste_bal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Bathyscaphe_Trieste_ballas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763" cy="244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FC8" w:rsidRDefault="00745FC8" w:rsidP="00CC0880">
      <w:pPr>
        <w:jc w:val="both"/>
        <w:rPr>
          <w:rFonts w:ascii="Comic Sans MS" w:hAnsi="Comic Sans MS"/>
        </w:rPr>
      </w:pPr>
      <w:r w:rsidRPr="00745FC8">
        <w:rPr>
          <w:rFonts w:ascii="Comic Sans MS" w:hAnsi="Comic Sans MS"/>
        </w:rPr>
        <w:t xml:space="preserve">Jacques Piccard </w:t>
      </w:r>
      <w:r w:rsidR="00294CE5">
        <w:rPr>
          <w:rFonts w:ascii="Comic Sans MS" w:hAnsi="Comic Sans MS"/>
        </w:rPr>
        <w:t>(z prawej)</w:t>
      </w:r>
      <w:r w:rsidRPr="00745FC8">
        <w:rPr>
          <w:rFonts w:ascii="Comic Sans MS" w:hAnsi="Comic Sans MS"/>
        </w:rPr>
        <w:t xml:space="preserve">i Ernest Virgil </w:t>
      </w:r>
      <w:r w:rsidR="00294CE5">
        <w:rPr>
          <w:rFonts w:ascii="Comic Sans MS" w:hAnsi="Comic Sans MS"/>
        </w:rPr>
        <w:t xml:space="preserve">(z lewej) </w:t>
      </w:r>
      <w:r w:rsidR="00425620">
        <w:rPr>
          <w:rFonts w:ascii="Comic Sans MS" w:hAnsi="Comic Sans MS"/>
        </w:rPr>
        <w:t xml:space="preserve">montują balast </w:t>
      </w:r>
      <w:r>
        <w:rPr>
          <w:rFonts w:ascii="Comic Sans MS" w:hAnsi="Comic Sans MS"/>
        </w:rPr>
        <w:t xml:space="preserve">na pokładzie </w:t>
      </w:r>
      <w:proofErr w:type="spellStart"/>
      <w:r>
        <w:rPr>
          <w:rFonts w:ascii="Comic Sans MS" w:hAnsi="Comic Sans MS"/>
        </w:rPr>
        <w:t>Trieste</w:t>
      </w:r>
      <w:proofErr w:type="spellEnd"/>
      <w:r>
        <w:rPr>
          <w:rFonts w:ascii="Comic Sans MS" w:hAnsi="Comic Sans MS"/>
        </w:rPr>
        <w:t xml:space="preserve"> w 1959 roku</w:t>
      </w:r>
    </w:p>
    <w:p w:rsidR="00294CE5" w:rsidRDefault="00294CE5" w:rsidP="00294CE5">
      <w:pPr>
        <w:rPr>
          <w:rFonts w:ascii="Comic Sans MS" w:hAnsi="Comic Sans MS"/>
          <w:sz w:val="24"/>
          <w:szCs w:val="24"/>
        </w:rPr>
      </w:pPr>
    </w:p>
    <w:p w:rsidR="00294CE5" w:rsidRDefault="00294CE5" w:rsidP="00294C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Karta pracy rozwija kompetencje kluczowe w zakresie porozumiewania się w języku ojczystym, umiejętność uczenia się i kompetencje kluczowe w zakresie świadomości i ekspresji kulturalnej.</w:t>
      </w:r>
    </w:p>
    <w:p w:rsidR="00294CE5" w:rsidRPr="00425620" w:rsidRDefault="00294CE5" w:rsidP="004256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Opracował: Hubert Kąkol.</w:t>
      </w:r>
    </w:p>
    <w:sectPr w:rsidR="00294CE5" w:rsidRPr="00425620" w:rsidSect="00F8445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27E" w:rsidRDefault="005D427E" w:rsidP="004F1107">
      <w:pPr>
        <w:spacing w:after="0" w:line="240" w:lineRule="auto"/>
      </w:pPr>
      <w:r>
        <w:separator/>
      </w:r>
    </w:p>
  </w:endnote>
  <w:endnote w:type="continuationSeparator" w:id="0">
    <w:p w:rsidR="005D427E" w:rsidRDefault="005D427E" w:rsidP="004F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27E" w:rsidRDefault="005D427E" w:rsidP="004F1107">
      <w:pPr>
        <w:spacing w:after="0" w:line="240" w:lineRule="auto"/>
      </w:pPr>
      <w:r>
        <w:separator/>
      </w:r>
    </w:p>
  </w:footnote>
  <w:footnote w:type="continuationSeparator" w:id="0">
    <w:p w:rsidR="005D427E" w:rsidRDefault="005D427E" w:rsidP="004F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107" w:rsidRPr="000466F8" w:rsidRDefault="004F1107" w:rsidP="004F1107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4F1107" w:rsidRDefault="004F1107" w:rsidP="004F1107">
    <w:pPr>
      <w:pStyle w:val="Nagwek"/>
    </w:pPr>
    <w:r>
      <w:rPr>
        <w:sz w:val="28"/>
        <w:szCs w:val="28"/>
      </w:rPr>
      <w:t xml:space="preserve">          </w:t>
    </w:r>
    <w:r>
      <w:rPr>
        <w:sz w:val="28"/>
        <w:szCs w:val="28"/>
      </w:rPr>
      <w:tab/>
      <w:t xml:space="preserve"> </w:t>
    </w:r>
    <w:r w:rsidRPr="000466F8">
      <w:rPr>
        <w:sz w:val="28"/>
        <w:szCs w:val="28"/>
      </w:rPr>
      <w:t>Grupa wychowawcza: młodsza i starsza</w:t>
    </w:r>
  </w:p>
  <w:p w:rsidR="004F1107" w:rsidRDefault="004F1107" w:rsidP="004F1107">
    <w:pPr>
      <w:pStyle w:val="Nagwek"/>
    </w:pPr>
  </w:p>
  <w:p w:rsidR="004F1107" w:rsidRDefault="004F1107">
    <w:pPr>
      <w:pStyle w:val="Nagwek"/>
    </w:pPr>
  </w:p>
  <w:p w:rsidR="004F1107" w:rsidRDefault="004F11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07"/>
    <w:rsid w:val="00033F5F"/>
    <w:rsid w:val="000815FE"/>
    <w:rsid w:val="0012101C"/>
    <w:rsid w:val="00123880"/>
    <w:rsid w:val="0014475F"/>
    <w:rsid w:val="00221A68"/>
    <w:rsid w:val="00294CE5"/>
    <w:rsid w:val="00385051"/>
    <w:rsid w:val="00425620"/>
    <w:rsid w:val="004F1107"/>
    <w:rsid w:val="005D427E"/>
    <w:rsid w:val="006F61BA"/>
    <w:rsid w:val="00745FC8"/>
    <w:rsid w:val="007E4992"/>
    <w:rsid w:val="00832AAB"/>
    <w:rsid w:val="008B4DC7"/>
    <w:rsid w:val="008E486D"/>
    <w:rsid w:val="00927DF3"/>
    <w:rsid w:val="009817A1"/>
    <w:rsid w:val="009850E3"/>
    <w:rsid w:val="00A72B7C"/>
    <w:rsid w:val="00C91730"/>
    <w:rsid w:val="00CC0880"/>
    <w:rsid w:val="00F437C8"/>
    <w:rsid w:val="00F8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5CE7B-5B47-44FC-8151-D64E9E1C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445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1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107"/>
  </w:style>
  <w:style w:type="paragraph" w:styleId="Stopka">
    <w:name w:val="footer"/>
    <w:basedOn w:val="Normalny"/>
    <w:link w:val="StopkaZnak"/>
    <w:uiPriority w:val="99"/>
    <w:semiHidden/>
    <w:unhideWhenUsed/>
    <w:rsid w:val="004F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1107"/>
  </w:style>
  <w:style w:type="paragraph" w:styleId="Tekstdymka">
    <w:name w:val="Balloon Text"/>
    <w:basedOn w:val="Normalny"/>
    <w:link w:val="TekstdymkaZnak"/>
    <w:uiPriority w:val="99"/>
    <w:semiHidden/>
    <w:unhideWhenUsed/>
    <w:rsid w:val="004F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10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F1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2020-12-09T21:53:00Z</dcterms:created>
  <dcterms:modified xsi:type="dcterms:W3CDTF">2020-12-09T21:53:00Z</dcterms:modified>
</cp:coreProperties>
</file>