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F438" w14:textId="316BFCE7" w:rsidR="00B52E63" w:rsidRPr="008106E0" w:rsidRDefault="009373E5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8106E0">
        <w:rPr>
          <w:rFonts w:cstheme="minorHAns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D1EEA1" wp14:editId="1C7F7C3F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450215" cy="466725"/>
            <wp:effectExtent l="0" t="0" r="698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6E0">
        <w:rPr>
          <w:rFonts w:cstheme="minorHAnsi"/>
          <w:b/>
          <w:bCs/>
          <w:color w:val="000000"/>
          <w:sz w:val="36"/>
          <w:szCs w:val="36"/>
        </w:rPr>
        <w:t xml:space="preserve">Obchodná akadémia, </w:t>
      </w:r>
      <w:proofErr w:type="spellStart"/>
      <w:r w:rsidRPr="008106E0">
        <w:rPr>
          <w:rFonts w:cstheme="minorHAnsi"/>
          <w:b/>
          <w:bCs/>
          <w:color w:val="000000"/>
          <w:sz w:val="36"/>
          <w:szCs w:val="36"/>
        </w:rPr>
        <w:t>Myslenická</w:t>
      </w:r>
      <w:proofErr w:type="spellEnd"/>
      <w:r w:rsidRPr="008106E0">
        <w:rPr>
          <w:rFonts w:cstheme="minorHAnsi"/>
          <w:b/>
          <w:bCs/>
          <w:color w:val="000000"/>
          <w:sz w:val="36"/>
          <w:szCs w:val="36"/>
        </w:rPr>
        <w:t xml:space="preserve"> 1, 902 01  Pezinok</w:t>
      </w:r>
    </w:p>
    <w:p w14:paraId="3FF89F5B" w14:textId="6A7C6E09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29630C0" w14:textId="4E09970C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3B47A3B" w14:textId="61AFE7D4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45DA20F" w14:textId="071EDE76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6491382" w14:textId="63A5F6EB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0FE7A86" w14:textId="6DAF48C2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88731D6" w14:textId="77777777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0F8B3AE" w14:textId="3011D3AF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6F2A044" w14:textId="14FB1351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F20D041" w14:textId="727409BA" w:rsidR="009373E5" w:rsidRDefault="008106E0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D2DCB" wp14:editId="68A61E8D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508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3AEA2" w14:textId="77777777" w:rsidR="009373E5" w:rsidRPr="009373E5" w:rsidRDefault="009373E5" w:rsidP="009373E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3E5">
                              <w:rPr>
                                <w:rFonts w:cstheme="minorHAnsi"/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Klasifikačný poriadok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D2DC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3.2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Lyvp57bAAAABwEA&#10;AA8AAAAAAAAAAAAAAAAAYwQAAGRycy9kb3ducmV2LnhtbFBLBQYAAAAABAAEAPMAAABrBQAAAAA=&#10;" filled="f" stroked="f">
                <v:textbox style="mso-fit-shape-to-text:t">
                  <w:txbxContent>
                    <w:p w14:paraId="4C13AEA2" w14:textId="77777777" w:rsidR="009373E5" w:rsidRPr="009373E5" w:rsidRDefault="009373E5" w:rsidP="009373E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73E5">
                        <w:rPr>
                          <w:rFonts w:cstheme="minorHAnsi"/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Klasifikačný poriadok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E2FD6" w14:textId="4FBF2179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17ACAEB" w14:textId="1EC77250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47931D7" w14:textId="4CB53232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E537F14" w14:textId="443F1714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3653AEC" w14:textId="1D9255B7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1EF0920" w14:textId="1A3DDA95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1F74452" w14:textId="77777777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802E939" w14:textId="42B9FF5B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486231E" w14:textId="77777777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5594DC8" w14:textId="77777777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A3B92D2" w14:textId="77777777" w:rsidR="009373E5" w:rsidRDefault="009373E5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601B6B8" w14:textId="77777777" w:rsidR="00B52E63" w:rsidRDefault="00B52E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1725CF0" w14:textId="77777777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0100102" w14:textId="77777777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DE3EE78" w14:textId="77777777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AE823FE" w14:textId="77777777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D74841C" w14:textId="77777777" w:rsidR="00AF69CE" w:rsidRDefault="00AF69CE" w:rsidP="00C261C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C4B42E" w14:textId="715B527F" w:rsidR="00B52E63" w:rsidRPr="00AF69CE" w:rsidRDefault="00AF69CE" w:rsidP="00C261C5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AF69CE">
        <w:rPr>
          <w:rFonts w:cstheme="minorHAnsi"/>
          <w:b/>
          <w:bCs/>
          <w:color w:val="000000"/>
          <w:sz w:val="28"/>
          <w:szCs w:val="28"/>
        </w:rPr>
        <w:t xml:space="preserve">Platný od 1. </w:t>
      </w:r>
      <w:r w:rsidR="00454CDB">
        <w:rPr>
          <w:rFonts w:cstheme="minorHAnsi"/>
          <w:b/>
          <w:bCs/>
          <w:color w:val="000000"/>
          <w:sz w:val="28"/>
          <w:szCs w:val="28"/>
        </w:rPr>
        <w:t>februára</w:t>
      </w:r>
      <w:r w:rsidRPr="00AF69CE">
        <w:rPr>
          <w:rFonts w:cstheme="minorHAnsi"/>
          <w:b/>
          <w:bCs/>
          <w:color w:val="000000"/>
          <w:sz w:val="28"/>
          <w:szCs w:val="28"/>
        </w:rPr>
        <w:t xml:space="preserve"> 2022</w:t>
      </w:r>
      <w:r w:rsidR="00B52E63" w:rsidRPr="00AF69CE">
        <w:rPr>
          <w:rFonts w:cstheme="minorHAnsi"/>
          <w:b/>
          <w:bCs/>
          <w:color w:val="000000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51996400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0F5F9F40" w14:textId="4D9062FC" w:rsidR="00481B3D" w:rsidRDefault="00481B3D" w:rsidP="00C261C5">
          <w:pPr>
            <w:pStyle w:val="Hlavikaobsahu"/>
            <w:jc w:val="both"/>
          </w:pPr>
          <w:r>
            <w:t>Obsah</w:t>
          </w:r>
        </w:p>
        <w:p w14:paraId="02DD96BC" w14:textId="39A56D73" w:rsidR="0053083E" w:rsidRDefault="00481B3D" w:rsidP="00C261C5">
          <w:pPr>
            <w:pStyle w:val="Obsah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547011" w:history="1">
            <w:r w:rsidR="0053083E" w:rsidRPr="005B2003">
              <w:rPr>
                <w:rStyle w:val="Hypertextovprepojenie"/>
                <w:noProof/>
              </w:rPr>
              <w:t>I Základné pojmy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_Toc90547011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3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09EC6904" w14:textId="322C84A0" w:rsidR="0053083E" w:rsidRDefault="00A25DE7" w:rsidP="00C261C5">
          <w:pPr>
            <w:pStyle w:val="Obsah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12" w:history="1">
            <w:r w:rsidR="0053083E" w:rsidRPr="005B2003">
              <w:rPr>
                <w:rStyle w:val="Hypertextovprepojenie"/>
                <w:noProof/>
              </w:rPr>
              <w:t>II Pedagogické princípy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_Toc90547012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3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4D857334" w14:textId="5898A23E" w:rsidR="0053083E" w:rsidRDefault="00A25DE7" w:rsidP="00C261C5">
          <w:pPr>
            <w:pStyle w:val="Obsah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13" w:history="1">
            <w:r w:rsidR="0053083E" w:rsidRPr="005B2003">
              <w:rPr>
                <w:rStyle w:val="Hypertextovprepojenie"/>
                <w:noProof/>
              </w:rPr>
              <w:t>III Hodnotenie žiakov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_Toc90547013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4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13A17DEE" w14:textId="4C8C3CAC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14" w:history="1">
            <w:r w:rsidR="0053083E" w:rsidRPr="005B2003">
              <w:rPr>
                <w:rStyle w:val="Hypertextovprepojenie"/>
                <w:noProof/>
              </w:rPr>
              <w:t>III.1 Zásady hodnotenia a klasifikácie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_Toc90547014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4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3568DB2B" w14:textId="7B86286F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15" w:history="1">
            <w:r w:rsidR="0053083E" w:rsidRPr="005B2003">
              <w:rPr>
                <w:rStyle w:val="Hypertextovprepojenie"/>
                <w:noProof/>
              </w:rPr>
              <w:t>III.2  Získavanie podkladov na hodnotenie procesu učenia sa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_Toc90547015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5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12ACD3F2" w14:textId="44CEEC2D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16" w:history="1">
            <w:r w:rsidR="0053083E" w:rsidRPr="005B2003">
              <w:rPr>
                <w:rStyle w:val="Hypertextovprepojenie"/>
                <w:noProof/>
              </w:rPr>
              <w:t>III.3  Získavanie podkladov na hodnotenie výsledkov učenia sa žiaka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_Toc90547016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6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0B4B9DCB" w14:textId="63437AC8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17" w:history="1">
            <w:r w:rsidR="0053083E" w:rsidRPr="005B2003">
              <w:rPr>
                <w:rStyle w:val="Hypertextovprepojenie"/>
                <w:noProof/>
              </w:rPr>
              <w:t>III.4  Hodnotenie a klasifikácia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_Toc90547017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8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6EF13508" w14:textId="2BDACFA8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18" w:history="1">
            <w:r w:rsidR="0053083E" w:rsidRPr="005B2003">
              <w:rPr>
                <w:rStyle w:val="Hypertextovprepojenie"/>
                <w:noProof/>
              </w:rPr>
              <w:t>III.5  Spoločné pravidlá hodnotenia a klasifikácie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_Toc90547018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9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368C6E44" w14:textId="4D06F4A8" w:rsidR="0053083E" w:rsidRDefault="00A25DE7" w:rsidP="00C261C5">
          <w:pPr>
            <w:pStyle w:val="Obsah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19" w:history="1">
            <w:r w:rsidR="0053083E" w:rsidRPr="005B2003">
              <w:rPr>
                <w:rStyle w:val="Hypertextovprepojenie"/>
                <w:noProof/>
              </w:rPr>
              <w:t>IV. Pravidlá priebežného hodnotenia a klasifikácie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_Toc90547019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9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446EF202" w14:textId="40FBD586" w:rsidR="0053083E" w:rsidRDefault="00A25DE7" w:rsidP="00C261C5">
          <w:pPr>
            <w:pStyle w:val="Obsah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20" w:history="1">
            <w:r w:rsidR="0053083E" w:rsidRPr="005B2003">
              <w:rPr>
                <w:rStyle w:val="Hypertextovprepojenie"/>
                <w:noProof/>
              </w:rPr>
              <w:t>V Súhrnná klasifikácia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_Toc90547020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9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6F46FF41" w14:textId="36D6638C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21" w:history="1">
            <w:r w:rsidR="0053083E" w:rsidRPr="005B2003">
              <w:rPr>
                <w:rStyle w:val="Hypertextovprepojenie"/>
                <w:noProof/>
              </w:rPr>
              <w:t>V.1 Súhrnné hodnotenie neklasifikovaných predmetov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_Toc90547021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10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11BB5A3A" w14:textId="59EB6FCE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22" w:history="1">
            <w:r w:rsidR="0053083E" w:rsidRPr="005B2003">
              <w:rPr>
                <w:rStyle w:val="Hypertextovprepojenie"/>
                <w:noProof/>
              </w:rPr>
              <w:t>V.2 Spolupráca s rodičmi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_Toc90547022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11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5B810F0D" w14:textId="6779D89F" w:rsidR="0053083E" w:rsidRDefault="00A25DE7" w:rsidP="00C261C5">
          <w:pPr>
            <w:pStyle w:val="Obsah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23" w:history="1">
            <w:r w:rsidR="0053083E" w:rsidRPr="005B2003">
              <w:rPr>
                <w:rStyle w:val="Hypertextovprepojenie"/>
                <w:noProof/>
              </w:rPr>
              <w:t>VI Klasifikácia v osobitných prípadoch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_Toc90547023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12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012B5778" w14:textId="7E7E31BC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24" w:history="1">
            <w:r w:rsidR="0053083E" w:rsidRPr="005B2003">
              <w:rPr>
                <w:rStyle w:val="Hypertextovprepojenie"/>
                <w:noProof/>
              </w:rPr>
              <w:t>VI.1 Osobitné spôsoby denného štúdia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_Toc90547024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12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76C73FBA" w14:textId="05597E54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25" w:history="1">
            <w:r w:rsidR="0053083E" w:rsidRPr="005B2003">
              <w:rPr>
                <w:rStyle w:val="Hypertextovprepojenie"/>
                <w:noProof/>
              </w:rPr>
              <w:t>VI.2  Komisionálne skúšky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_Toc90547025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12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54E4B80F" w14:textId="02AD5780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26" w:history="1">
            <w:r w:rsidR="0053083E" w:rsidRPr="005B2003">
              <w:rPr>
                <w:rStyle w:val="Hypertextovprepojenie"/>
                <w:noProof/>
              </w:rPr>
              <w:t>VI.3 Forma komisionálnych skúšok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_Toc90547026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13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6575F5A2" w14:textId="73B46262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27" w:history="1">
            <w:r w:rsidR="0053083E" w:rsidRPr="005B2003">
              <w:rPr>
                <w:rStyle w:val="Hypertextovprepojenie"/>
                <w:noProof/>
              </w:rPr>
              <w:t>VI.4. Zásady pre komisionálne skúšky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_Toc90547027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14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795D2E0D" w14:textId="23071F11" w:rsidR="0053083E" w:rsidRDefault="00A25DE7" w:rsidP="00C261C5">
          <w:pPr>
            <w:pStyle w:val="Obsah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28" w:history="1">
            <w:r w:rsidR="0053083E" w:rsidRPr="005B2003">
              <w:rPr>
                <w:rStyle w:val="Hypertextovprepojenie"/>
                <w:noProof/>
              </w:rPr>
              <w:t>VII Hodnotenie správania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_Toc90547028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14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06BC9FA3" w14:textId="00FF2210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29" w:history="1">
            <w:r w:rsidR="0053083E" w:rsidRPr="005B2003">
              <w:rPr>
                <w:rStyle w:val="Hypertextovprepojenie"/>
                <w:noProof/>
              </w:rPr>
              <w:t>VII.1 Ústne hodnotenie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_Toc90547029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15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0D44EDE2" w14:textId="5DD6EB8E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30" w:history="1">
            <w:r w:rsidR="0053083E" w:rsidRPr="005B2003">
              <w:rPr>
                <w:rStyle w:val="Hypertextovprepojenie"/>
                <w:noProof/>
              </w:rPr>
              <w:t>VII.2 Pohovor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_Toc90547030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15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2866BD63" w14:textId="68ED5CAA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31" w:history="1">
            <w:r w:rsidR="0053083E" w:rsidRPr="005B2003">
              <w:rPr>
                <w:rStyle w:val="Hypertextovprepojenie"/>
                <w:noProof/>
              </w:rPr>
              <w:t>VII.3 Zápis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_Toc90547031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15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087C40FB" w14:textId="39C57863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32" w:history="1">
            <w:r w:rsidR="0053083E" w:rsidRPr="005B2003">
              <w:rPr>
                <w:rStyle w:val="Hypertextovprepojenie"/>
                <w:noProof/>
              </w:rPr>
              <w:t>VII.4 Výchovné opatrenia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_Toc90547032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15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21D591A3" w14:textId="498F08B6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33" w:history="1">
            <w:r w:rsidR="0053083E" w:rsidRPr="005B2003">
              <w:rPr>
                <w:rStyle w:val="Hypertextovprepojenie"/>
                <w:noProof/>
              </w:rPr>
              <w:t>VII.5 Pokarhanie triednym učiteľom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_Toc90547033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16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1940D363" w14:textId="14E15CFB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34" w:history="1">
            <w:r w:rsidR="0053083E" w:rsidRPr="005B2003">
              <w:rPr>
                <w:rStyle w:val="Hypertextovprepojenie"/>
                <w:noProof/>
              </w:rPr>
              <w:t>VII.6 Pokarhanie riaditeľom školy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_Toc90547034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17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66FA4724" w14:textId="4E0FE17E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35" w:history="1">
            <w:r w:rsidR="0053083E" w:rsidRPr="005B2003">
              <w:rPr>
                <w:rStyle w:val="Hypertextovprepojenie"/>
                <w:noProof/>
              </w:rPr>
              <w:t>VII.7 Podmienečné vylúčenie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_Toc90547035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17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2A88298A" w14:textId="0B602FB0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36" w:history="1">
            <w:r w:rsidR="0053083E" w:rsidRPr="005B2003">
              <w:rPr>
                <w:rStyle w:val="Hypertextovprepojenie"/>
                <w:noProof/>
              </w:rPr>
              <w:t>VII.8 Vylúčenie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_Toc90547036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17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44AE5778" w14:textId="5A9F5D73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37" w:history="1">
            <w:r w:rsidR="0053083E" w:rsidRPr="005B2003">
              <w:rPr>
                <w:rStyle w:val="Hypertextovprepojenie"/>
                <w:noProof/>
              </w:rPr>
              <w:t>VII.9 Zahladenie výchovných opatrení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_Toc90547037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18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6F5E633E" w14:textId="58FED149" w:rsidR="0053083E" w:rsidRDefault="00A25DE7" w:rsidP="00C261C5">
          <w:pPr>
            <w:pStyle w:val="Obsah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38" w:history="1">
            <w:r w:rsidR="0053083E" w:rsidRPr="005B2003">
              <w:rPr>
                <w:rStyle w:val="Hypertextovprepojenie"/>
                <w:noProof/>
              </w:rPr>
              <w:t>VIII Klasifikácia správania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_Toc90547038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18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13123AC3" w14:textId="1976D8F6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39" w:history="1">
            <w:r w:rsidR="0053083E" w:rsidRPr="005B2003">
              <w:rPr>
                <w:rStyle w:val="Hypertextovprepojenie"/>
                <w:noProof/>
              </w:rPr>
              <w:t>VIII.1 Stupeň 2 - „Uspokojivé“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_Toc90547039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18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3D64FA6B" w14:textId="1B66E996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40" w:history="1">
            <w:r w:rsidR="0053083E" w:rsidRPr="005B2003">
              <w:rPr>
                <w:rStyle w:val="Hypertextovprepojenie"/>
                <w:noProof/>
              </w:rPr>
              <w:t>VIII.2 Stupeň 3 - „Menej uspokojivé“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_Toc90547040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18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65E7C1D2" w14:textId="07D83303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41" w:history="1">
            <w:r w:rsidR="0053083E" w:rsidRPr="005B2003">
              <w:rPr>
                <w:rStyle w:val="Hypertextovprepojenie"/>
                <w:noProof/>
              </w:rPr>
              <w:t>VIII.3 Stupeň 3 - „Neuspokojivé“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_Toc90547041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19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07038529" w14:textId="3909AE15" w:rsidR="0053083E" w:rsidRDefault="00A25DE7" w:rsidP="00C261C5">
          <w:pPr>
            <w:pStyle w:val="Obsah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42" w:history="1">
            <w:r w:rsidR="0053083E" w:rsidRPr="005B2003">
              <w:rPr>
                <w:rStyle w:val="Hypertextovprepojenie"/>
                <w:noProof/>
              </w:rPr>
              <w:t>Prílohy: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_Toc90547042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20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2D1830A4" w14:textId="0462148C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43" w:history="1">
            <w:r w:rsidR="0053083E" w:rsidRPr="005B2003">
              <w:rPr>
                <w:rStyle w:val="Hypertextovprepojenie"/>
                <w:noProof/>
              </w:rPr>
              <w:t>Príloha 1 – PK jazykov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_Toc90547043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20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140EC6A4" w14:textId="1394D8D9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44" w:history="1">
            <w:r w:rsidR="0053083E" w:rsidRPr="005B2003">
              <w:rPr>
                <w:rStyle w:val="Hypertextovprepojenie"/>
                <w:noProof/>
              </w:rPr>
              <w:t>Príloha 2 – Predmetová komisia OEP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_Toc90547044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22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15E74ADC" w14:textId="253B81D8" w:rsidR="0053083E" w:rsidRDefault="00A25DE7" w:rsidP="00C261C5">
          <w:pPr>
            <w:pStyle w:val="Obsah2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sk-SK"/>
            </w:rPr>
          </w:pPr>
          <w:hyperlink w:anchor="_Toc90547045" w:history="1">
            <w:r w:rsidR="0053083E" w:rsidRPr="005B2003">
              <w:rPr>
                <w:rStyle w:val="Hypertextovprepojenie"/>
                <w:noProof/>
              </w:rPr>
              <w:t>Príloha 3 – Predmetová komisia všeobecno-vzdelávacích predmetov</w:t>
            </w:r>
            <w:r w:rsidR="0053083E">
              <w:rPr>
                <w:noProof/>
                <w:webHidden/>
              </w:rPr>
              <w:tab/>
            </w:r>
            <w:r w:rsidR="0053083E">
              <w:rPr>
                <w:noProof/>
                <w:webHidden/>
              </w:rPr>
              <w:fldChar w:fldCharType="begin"/>
            </w:r>
            <w:r w:rsidR="0053083E">
              <w:rPr>
                <w:noProof/>
                <w:webHidden/>
              </w:rPr>
              <w:instrText xml:space="preserve"> PAGEREF _Toc90547045 \h </w:instrText>
            </w:r>
            <w:r w:rsidR="0053083E">
              <w:rPr>
                <w:noProof/>
                <w:webHidden/>
              </w:rPr>
            </w:r>
            <w:r w:rsidR="0053083E">
              <w:rPr>
                <w:noProof/>
                <w:webHidden/>
              </w:rPr>
              <w:fldChar w:fldCharType="separate"/>
            </w:r>
            <w:r w:rsidR="0053083E">
              <w:rPr>
                <w:noProof/>
                <w:webHidden/>
              </w:rPr>
              <w:t>31</w:t>
            </w:r>
            <w:r w:rsidR="0053083E">
              <w:rPr>
                <w:noProof/>
                <w:webHidden/>
              </w:rPr>
              <w:fldChar w:fldCharType="end"/>
            </w:r>
          </w:hyperlink>
        </w:p>
        <w:p w14:paraId="0D640DA6" w14:textId="652FA61F" w:rsidR="00253CB9" w:rsidRPr="00926F58" w:rsidRDefault="00481B3D" w:rsidP="00C261C5">
          <w:pPr>
            <w:jc w:val="both"/>
            <w:rPr>
              <w:b/>
              <w:bCs/>
              <w:sz w:val="28"/>
              <w:szCs w:val="28"/>
            </w:rPr>
          </w:pPr>
          <w:r>
            <w:rPr>
              <w:b/>
              <w:bCs/>
            </w:rPr>
            <w:lastRenderedPageBreak/>
            <w:fldChar w:fldCharType="end"/>
          </w:r>
          <w:r w:rsidR="00926F58" w:rsidRPr="00926F58">
            <w:rPr>
              <w:b/>
              <w:bCs/>
              <w:sz w:val="28"/>
              <w:szCs w:val="28"/>
            </w:rPr>
            <w:t>Právne východiská</w:t>
          </w:r>
        </w:p>
      </w:sdtContent>
    </w:sdt>
    <w:p w14:paraId="54B20D27" w14:textId="3FFBB7B4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Podľa § 14 ods.1 zákona 596/2003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Z.z</w:t>
      </w:r>
      <w:proofErr w:type="spellEnd"/>
      <w:r w:rsidRPr="00A76345">
        <w:rPr>
          <w:rFonts w:cstheme="minorHAnsi"/>
          <w:color w:val="000000"/>
          <w:sz w:val="24"/>
          <w:szCs w:val="24"/>
        </w:rPr>
        <w:t xml:space="preserve"> vydalo ministerstvo školstva SR Metodický pokyn č. 21/2011-R č. 2011-3533/8039-1:922 z 1. mája 2011, na hodnotenie a klasifikáciu žiakov stredných škôl v Slovenskej republike, ktoré rozprac</w:t>
      </w:r>
      <w:r w:rsidR="004E4AA7">
        <w:rPr>
          <w:rFonts w:cstheme="minorHAnsi"/>
          <w:color w:val="000000"/>
          <w:sz w:val="24"/>
          <w:szCs w:val="24"/>
        </w:rPr>
        <w:t>o</w:t>
      </w:r>
      <w:r w:rsidRPr="00A76345">
        <w:rPr>
          <w:rFonts w:cstheme="minorHAnsi"/>
          <w:color w:val="000000"/>
          <w:sz w:val="24"/>
          <w:szCs w:val="24"/>
        </w:rPr>
        <w:t xml:space="preserve">váva § 48 ods. 1 zákona 245/2008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Z.z</w:t>
      </w:r>
      <w:proofErr w:type="spellEnd"/>
      <w:r w:rsidRPr="00A76345">
        <w:rPr>
          <w:rFonts w:cstheme="minorHAnsi"/>
          <w:color w:val="000000"/>
          <w:sz w:val="24"/>
          <w:szCs w:val="24"/>
        </w:rPr>
        <w:t xml:space="preserve">., § 55 až 58 zákona 245/2008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Z.z</w:t>
      </w:r>
      <w:proofErr w:type="spellEnd"/>
      <w:r w:rsidRPr="00A76345">
        <w:rPr>
          <w:rFonts w:cstheme="minorHAnsi"/>
          <w:color w:val="000000"/>
          <w:sz w:val="24"/>
          <w:szCs w:val="24"/>
        </w:rPr>
        <w:t xml:space="preserve">. a § 6 vyhlášky 282/2009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Z.z</w:t>
      </w:r>
      <w:proofErr w:type="spellEnd"/>
      <w:r w:rsidRPr="00A76345">
        <w:rPr>
          <w:rFonts w:cstheme="minorHAnsi"/>
          <w:color w:val="000000"/>
          <w:sz w:val="24"/>
          <w:szCs w:val="24"/>
        </w:rPr>
        <w:t>.</w:t>
      </w:r>
    </w:p>
    <w:p w14:paraId="4EAB829C" w14:textId="4F0613D5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Klasifikačný poriadok Obchodnej akadémie v Pezinku aplikuje Metodické usmernenie č. 21/2011</w:t>
      </w:r>
      <w:r w:rsidR="00A308E5">
        <w:rPr>
          <w:rFonts w:cstheme="minorHAnsi"/>
          <w:color w:val="000000"/>
          <w:sz w:val="24"/>
          <w:szCs w:val="24"/>
        </w:rPr>
        <w:t>-R Ministerstva školstva SR</w:t>
      </w:r>
      <w:r w:rsidRPr="00A76345">
        <w:rPr>
          <w:rFonts w:cstheme="minorHAnsi"/>
          <w:color w:val="000000"/>
          <w:sz w:val="24"/>
          <w:szCs w:val="24"/>
        </w:rPr>
        <w:t>, ktorým sa upravuje postup hodnotenia a klasifikácie žiakov stredných škôl v Slovenskej republike na podmienky školy a podmienky hybridného vzdelávania.</w:t>
      </w:r>
    </w:p>
    <w:p w14:paraId="3E5F1032" w14:textId="40E6984F" w:rsidR="00252866" w:rsidRPr="002D718F" w:rsidRDefault="00252866" w:rsidP="00C261C5">
      <w:pPr>
        <w:pStyle w:val="Nadpis1"/>
        <w:jc w:val="both"/>
      </w:pPr>
      <w:bookmarkStart w:id="0" w:name="_Toc90547011"/>
      <w:r w:rsidRPr="002D718F">
        <w:t>I Základné pojmy</w:t>
      </w:r>
      <w:bookmarkEnd w:id="0"/>
    </w:p>
    <w:p w14:paraId="58F8C12B" w14:textId="77777777" w:rsidR="008D6E5B" w:rsidRPr="00494EE7" w:rsidRDefault="008D6E5B" w:rsidP="00C261C5">
      <w:pPr>
        <w:pStyle w:val="Nadpis1Bea"/>
        <w:jc w:val="both"/>
        <w:rPr>
          <w:sz w:val="24"/>
          <w:szCs w:val="24"/>
        </w:rPr>
      </w:pPr>
    </w:p>
    <w:p w14:paraId="702CC3E8" w14:textId="22604998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 xml:space="preserve">Hodnotenie </w:t>
      </w:r>
      <w:r w:rsidRPr="00A76345">
        <w:rPr>
          <w:rFonts w:cstheme="minorHAnsi"/>
          <w:color w:val="000000"/>
          <w:sz w:val="24"/>
          <w:szCs w:val="24"/>
        </w:rPr>
        <w:t>– proces, ale i výsledok, pri ktorom sa kvalitatívne porovnajú činnosti žiaka (</w:t>
      </w:r>
      <w:r w:rsidRPr="00A76345">
        <w:rPr>
          <w:rFonts w:cstheme="minorHAnsi"/>
          <w:b/>
          <w:bCs/>
          <w:color w:val="000000"/>
          <w:sz w:val="24"/>
          <w:szCs w:val="24"/>
        </w:rPr>
        <w:t>hodnotenie procesov učenia sa</w:t>
      </w:r>
      <w:r w:rsidRPr="00A76345">
        <w:rPr>
          <w:rFonts w:cstheme="minorHAnsi"/>
          <w:color w:val="000000"/>
          <w:sz w:val="24"/>
          <w:szCs w:val="24"/>
        </w:rPr>
        <w:t xml:space="preserve">) s očakávaniami a výsledky učenia sa žiaka s požadovaným cieľom ( </w:t>
      </w:r>
      <w:r w:rsidRPr="00A76345">
        <w:rPr>
          <w:rFonts w:cstheme="minorHAnsi"/>
          <w:b/>
          <w:bCs/>
          <w:color w:val="000000"/>
          <w:sz w:val="24"/>
          <w:szCs w:val="24"/>
        </w:rPr>
        <w:t>hodnotenie výsledkov učenia sa</w:t>
      </w:r>
      <w:r w:rsidRPr="00A76345">
        <w:rPr>
          <w:rFonts w:cstheme="minorHAnsi"/>
          <w:color w:val="000000"/>
          <w:sz w:val="24"/>
          <w:szCs w:val="24"/>
        </w:rPr>
        <w:t>), formulujú sa klady a nedostatky, prípadne odporúčania.</w:t>
      </w:r>
    </w:p>
    <w:p w14:paraId="322152F9" w14:textId="253E7C54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 xml:space="preserve">Bodové (kvantitatívne) hodnotenie </w:t>
      </w:r>
      <w:r w:rsidRPr="00A76345">
        <w:rPr>
          <w:rFonts w:cstheme="minorHAnsi"/>
          <w:color w:val="000000"/>
          <w:sz w:val="24"/>
          <w:szCs w:val="24"/>
        </w:rPr>
        <w:t>– proces, ale i výsledok, pri ktorom sa kvantitatívne porovnajú výsledky s požadovaným cieľom a vyjadria sa numerickou hodnotou alebo percentuálnym vyjadrením.</w:t>
      </w:r>
    </w:p>
    <w:p w14:paraId="0CC78D2D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7282F3E3" w14:textId="6DCAB7BC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76345">
        <w:rPr>
          <w:rFonts w:cstheme="minorHAnsi"/>
          <w:i/>
          <w:iCs/>
          <w:color w:val="000000"/>
          <w:sz w:val="24"/>
          <w:szCs w:val="24"/>
        </w:rPr>
        <w:t>Pokiaľ má vyučujúci zavedený systém kvantitatívneho hodnotenia, musí zverejniť spôsob jeho vyjadrenia známkou v zmysle čl.5 ods.1 ods.2 MPMŠ alebo každé hodnotenie previesť na</w:t>
      </w:r>
      <w:r w:rsidR="00AF1812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známku.</w:t>
      </w:r>
    </w:p>
    <w:p w14:paraId="662A8264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4D3424E" w14:textId="5E7FC161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Klasifikácia – proces, pri ktorom sa hodnotenie vyjadrí známkou.</w:t>
      </w:r>
    </w:p>
    <w:p w14:paraId="31D1408C" w14:textId="21F496B6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A76345">
        <w:rPr>
          <w:rFonts w:cstheme="minorHAnsi"/>
          <w:color w:val="000000"/>
          <w:sz w:val="24"/>
          <w:szCs w:val="24"/>
        </w:rPr>
        <w:t>Evalvácia</w:t>
      </w:r>
      <w:proofErr w:type="spellEnd"/>
      <w:r w:rsidRPr="00A76345">
        <w:rPr>
          <w:rFonts w:cstheme="minorHAnsi"/>
          <w:color w:val="000000"/>
          <w:sz w:val="24"/>
          <w:szCs w:val="24"/>
        </w:rPr>
        <w:t xml:space="preserve"> (v tomto dokumente) je proces, ktorého výstupmi sú hodnotenia úrovne ako žiak využíva svoje kompetencie v školskom aj bežnom živote</w:t>
      </w:r>
      <w:r w:rsidR="00253CB9" w:rsidRPr="00A76345">
        <w:rPr>
          <w:rFonts w:cstheme="minorHAnsi"/>
          <w:color w:val="000000"/>
          <w:sz w:val="24"/>
          <w:szCs w:val="24"/>
        </w:rPr>
        <w:t>:</w:t>
      </w:r>
    </w:p>
    <w:p w14:paraId="642BDAAB" w14:textId="33A24B15" w:rsidR="00253CB9" w:rsidRPr="00A76345" w:rsidRDefault="00253CB9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H</w:t>
      </w:r>
      <w:r w:rsidR="00252866" w:rsidRPr="00A76345">
        <w:rPr>
          <w:rFonts w:cstheme="minorHAnsi"/>
          <w:color w:val="000000"/>
          <w:sz w:val="24"/>
          <w:szCs w:val="24"/>
        </w:rPr>
        <w:t>odnotí</w:t>
      </w:r>
      <w:r w:rsidRPr="00A76345">
        <w:rPr>
          <w:rFonts w:cstheme="minorHAnsi"/>
          <w:color w:val="000000"/>
          <w:sz w:val="24"/>
          <w:szCs w:val="24"/>
        </w:rPr>
        <w:t xml:space="preserve"> sa </w:t>
      </w:r>
      <w:r w:rsidR="00252866" w:rsidRPr="00A76345">
        <w:rPr>
          <w:rFonts w:cstheme="minorHAnsi"/>
          <w:color w:val="000000"/>
          <w:sz w:val="24"/>
          <w:szCs w:val="24"/>
        </w:rPr>
        <w:t xml:space="preserve"> úroveň ako dosahuje vzdelávacie štandardy</w:t>
      </w:r>
      <w:r w:rsidRPr="00A76345">
        <w:rPr>
          <w:rFonts w:cstheme="minorHAnsi"/>
          <w:color w:val="000000"/>
          <w:sz w:val="24"/>
          <w:szCs w:val="24"/>
        </w:rPr>
        <w:t>,</w:t>
      </w:r>
      <w:r w:rsidR="00252866" w:rsidRPr="00A76345">
        <w:rPr>
          <w:rFonts w:cstheme="minorHAnsi"/>
          <w:color w:val="000000"/>
          <w:sz w:val="24"/>
          <w:szCs w:val="24"/>
        </w:rPr>
        <w:t xml:space="preserve"> osobitne výkonové a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252866" w:rsidRPr="00A76345">
        <w:rPr>
          <w:rFonts w:cstheme="minorHAnsi"/>
          <w:color w:val="000000"/>
          <w:sz w:val="24"/>
          <w:szCs w:val="24"/>
        </w:rPr>
        <w:t>ostatné požiadavky učebných osnov.</w:t>
      </w:r>
      <w:r w:rsidRPr="00A76345">
        <w:rPr>
          <w:rFonts w:cstheme="minorHAnsi"/>
          <w:color w:val="000000"/>
          <w:sz w:val="24"/>
          <w:szCs w:val="24"/>
        </w:rPr>
        <w:t xml:space="preserve"> Ďalej </w:t>
      </w:r>
      <w:r w:rsidR="00252866" w:rsidRPr="00A76345">
        <w:rPr>
          <w:rFonts w:cstheme="minorHAnsi"/>
          <w:color w:val="000000"/>
          <w:sz w:val="24"/>
          <w:szCs w:val="24"/>
        </w:rPr>
        <w:t>sa hodnotí ako využíva svoje kompetencie v procesoch učenia sa a</w:t>
      </w:r>
      <w:r w:rsidRPr="00A76345">
        <w:rPr>
          <w:rFonts w:cstheme="minorHAnsi"/>
          <w:color w:val="000000"/>
          <w:sz w:val="24"/>
          <w:szCs w:val="24"/>
        </w:rPr>
        <w:t> </w:t>
      </w:r>
      <w:r w:rsidR="00252866" w:rsidRPr="00A76345">
        <w:rPr>
          <w:rFonts w:cstheme="minorHAnsi"/>
          <w:color w:val="000000"/>
          <w:sz w:val="24"/>
          <w:szCs w:val="24"/>
        </w:rPr>
        <w:t>úroveň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252866" w:rsidRPr="00A76345">
        <w:rPr>
          <w:rFonts w:cstheme="minorHAnsi"/>
          <w:color w:val="000000"/>
          <w:sz w:val="24"/>
          <w:szCs w:val="24"/>
        </w:rPr>
        <w:t>poznávacích funkcií, ktoré v učení sa využíva.</w:t>
      </w:r>
    </w:p>
    <w:p w14:paraId="2B86A3BE" w14:textId="10E354D8" w:rsidR="00252866" w:rsidRPr="00A76345" w:rsidRDefault="00252866" w:rsidP="00C261C5">
      <w:pPr>
        <w:pStyle w:val="Nadpis1"/>
        <w:jc w:val="both"/>
      </w:pPr>
      <w:bookmarkStart w:id="1" w:name="_Toc90547012"/>
      <w:r w:rsidRPr="00A76345">
        <w:t>II Pedagogické princípy</w:t>
      </w:r>
      <w:bookmarkEnd w:id="1"/>
    </w:p>
    <w:p w14:paraId="3A3BB716" w14:textId="77777777" w:rsidR="00253CB9" w:rsidRPr="00A76345" w:rsidRDefault="00253CB9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4487D6" w14:textId="5A1C531A" w:rsidR="00252866" w:rsidRPr="00A76345" w:rsidRDefault="00253CB9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1. </w:t>
      </w:r>
      <w:r w:rsidR="00252866" w:rsidRPr="00A76345">
        <w:rPr>
          <w:rFonts w:cstheme="minorHAnsi"/>
          <w:color w:val="000000"/>
          <w:sz w:val="24"/>
          <w:szCs w:val="24"/>
        </w:rPr>
        <w:t xml:space="preserve"> Hodnotenie má štyri funkcie:</w:t>
      </w:r>
    </w:p>
    <w:p w14:paraId="4B1C1873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a) motivačnú,</w:t>
      </w:r>
    </w:p>
    <w:p w14:paraId="0FE2C959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b) korekčnú – žiakovi umožňuje poznať slabé miesta a zlepšovať sa.</w:t>
      </w:r>
    </w:p>
    <w:p w14:paraId="0A531F72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c) informačnú – žiaci a rodičia dostávajú informáciu, ako sú hodnotení vyučujúcim.</w:t>
      </w:r>
    </w:p>
    <w:p w14:paraId="31EA1029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d) komparatívnu – žiaci môžu porovnať svoje výsledky navzájom i voči štandardom,</w:t>
      </w:r>
    </w:p>
    <w:p w14:paraId="29FC65CA" w14:textId="77777777" w:rsidR="00253CB9" w:rsidRPr="00A76345" w:rsidRDefault="00253CB9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F372C2" w14:textId="7D5221A6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2</w:t>
      </w:r>
      <w:r w:rsidR="00253CB9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Hodnotenie je orientované na úspešné splnenie cieľov a očakávaní žiakom, následne</w:t>
      </w:r>
      <w:r w:rsidR="0073717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na identifikáciu možností na zlepšenie a v poslednom rade na konštatovanie neúspešnosti. Táto</w:t>
      </w:r>
      <w:r w:rsidR="0073717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hierarchia priorít nesmie deformovať pravdivosť hodnotenia.</w:t>
      </w:r>
    </w:p>
    <w:p w14:paraId="52E1EB11" w14:textId="77777777" w:rsidR="00737173" w:rsidRPr="00A76345" w:rsidRDefault="0073717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044F1C" w14:textId="1069E59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3</w:t>
      </w:r>
      <w:r w:rsidR="00737173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Výraznou </w:t>
      </w:r>
      <w:r w:rsidR="00AF1812" w:rsidRPr="00A76345">
        <w:rPr>
          <w:rFonts w:cstheme="minorHAnsi"/>
          <w:color w:val="000000"/>
          <w:sz w:val="24"/>
          <w:szCs w:val="24"/>
        </w:rPr>
        <w:t>sú</w:t>
      </w:r>
      <w:r w:rsidRPr="00A76345">
        <w:rPr>
          <w:rFonts w:cstheme="minorHAnsi"/>
          <w:color w:val="000000"/>
          <w:sz w:val="24"/>
          <w:szCs w:val="24"/>
        </w:rPr>
        <w:t>časťou procesu hodnotenia je sebahodnotenie žiaka. Ide o dôležitý prvok v</w:t>
      </w:r>
      <w:r w:rsidR="00737173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rozvoji</w:t>
      </w:r>
      <w:r w:rsidR="0073717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kompetenčného profilu žiaka a nesmie </w:t>
      </w:r>
      <w:r w:rsidR="00AF1812" w:rsidRPr="00A76345">
        <w:rPr>
          <w:rFonts w:cstheme="minorHAnsi"/>
          <w:color w:val="000000"/>
          <w:sz w:val="24"/>
          <w:szCs w:val="24"/>
        </w:rPr>
        <w:t xml:space="preserve">sa </w:t>
      </w:r>
      <w:r w:rsidRPr="00A76345">
        <w:rPr>
          <w:rFonts w:cstheme="minorHAnsi"/>
          <w:color w:val="000000"/>
          <w:sz w:val="24"/>
          <w:szCs w:val="24"/>
        </w:rPr>
        <w:t>vynechať. Sebahodnotenie žiakov je orientované na</w:t>
      </w:r>
      <w:r w:rsidR="00AF18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ich vlastné výkony, na ich vlastnú prácu, na zaznamenanie ich vlastného </w:t>
      </w:r>
      <w:r w:rsidRPr="00A76345">
        <w:rPr>
          <w:rFonts w:cstheme="minorHAnsi"/>
          <w:color w:val="000000"/>
          <w:sz w:val="24"/>
          <w:szCs w:val="24"/>
        </w:rPr>
        <w:lastRenderedPageBreak/>
        <w:t xml:space="preserve">pokroku – </w:t>
      </w:r>
      <w:r w:rsidR="00AF1812" w:rsidRPr="00A76345">
        <w:rPr>
          <w:rFonts w:cstheme="minorHAnsi"/>
          <w:color w:val="000000"/>
          <w:sz w:val="24"/>
          <w:szCs w:val="24"/>
        </w:rPr>
        <w:t xml:space="preserve">ide o </w:t>
      </w:r>
      <w:r w:rsidRPr="00A76345">
        <w:rPr>
          <w:rFonts w:cstheme="minorHAnsi"/>
          <w:color w:val="000000"/>
          <w:sz w:val="24"/>
          <w:szCs w:val="24"/>
        </w:rPr>
        <w:t xml:space="preserve">sebahodnotenie v zmysle sebareflexie. </w:t>
      </w:r>
      <w:r w:rsidR="00AF1812" w:rsidRPr="00A76345">
        <w:rPr>
          <w:rFonts w:cstheme="minorHAnsi"/>
          <w:color w:val="000000"/>
          <w:sz w:val="24"/>
          <w:szCs w:val="24"/>
        </w:rPr>
        <w:t>Jej p</w:t>
      </w:r>
      <w:r w:rsidRPr="00A76345">
        <w:rPr>
          <w:rFonts w:cstheme="minorHAnsi"/>
          <w:color w:val="000000"/>
          <w:sz w:val="24"/>
          <w:szCs w:val="24"/>
        </w:rPr>
        <w:t>odstatou  je, že žiaci sú zodpovední za svoje</w:t>
      </w:r>
      <w:r w:rsidR="00AF18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učenie a sú do procesu učenia (rovnako ako do procesu hodnotenia) aktívne zapojení.</w:t>
      </w:r>
    </w:p>
    <w:p w14:paraId="571EA741" w14:textId="7DAB5E75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Z didaktického hľadiska</w:t>
      </w:r>
      <w:r w:rsidR="00AF18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ho m</w:t>
      </w:r>
      <w:r w:rsidR="004E4AA7">
        <w:rPr>
          <w:rFonts w:cstheme="minorHAnsi"/>
          <w:color w:val="000000"/>
          <w:sz w:val="24"/>
          <w:szCs w:val="24"/>
        </w:rPr>
        <w:t>ô</w:t>
      </w:r>
      <w:r w:rsidRPr="00A76345">
        <w:rPr>
          <w:rFonts w:cstheme="minorHAnsi"/>
          <w:color w:val="000000"/>
          <w:sz w:val="24"/>
          <w:szCs w:val="24"/>
        </w:rPr>
        <w:t>ž</w:t>
      </w:r>
      <w:r w:rsidR="00AF1812" w:rsidRPr="00A76345">
        <w:rPr>
          <w:rFonts w:cstheme="minorHAnsi"/>
          <w:color w:val="000000"/>
          <w:sz w:val="24"/>
          <w:szCs w:val="24"/>
        </w:rPr>
        <w:t>eme</w:t>
      </w:r>
      <w:r w:rsidRPr="00A76345">
        <w:rPr>
          <w:rFonts w:cstheme="minorHAnsi"/>
          <w:color w:val="000000"/>
          <w:sz w:val="24"/>
          <w:szCs w:val="24"/>
        </w:rPr>
        <w:t xml:space="preserve"> chápať ako kompetenciu podporujúcu samostatnosť a nezávislosť od učiteľa.</w:t>
      </w:r>
      <w:r w:rsidR="00AF1812" w:rsidRPr="00A76345">
        <w:rPr>
          <w:rFonts w:cstheme="minorHAnsi"/>
          <w:color w:val="000000"/>
          <w:sz w:val="24"/>
          <w:szCs w:val="24"/>
        </w:rPr>
        <w:t xml:space="preserve"> Ide o proces </w:t>
      </w:r>
      <w:r w:rsidRPr="00A76345">
        <w:rPr>
          <w:rFonts w:cstheme="minorHAnsi"/>
          <w:color w:val="000000"/>
          <w:sz w:val="24"/>
          <w:szCs w:val="24"/>
        </w:rPr>
        <w:t>spätnej kontroly, ktorý žiaka núti:</w:t>
      </w:r>
    </w:p>
    <w:p w14:paraId="09749A19" w14:textId="77777777" w:rsidR="00AF1812" w:rsidRPr="00A76345" w:rsidRDefault="00AF181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E034F57" w14:textId="262BB49D" w:rsidR="00252866" w:rsidRPr="00A76345" w:rsidRDefault="00252866" w:rsidP="00C261C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k premýšľaniu o minulých činnostiach a získaných skúsenostiach;</w:t>
      </w:r>
    </w:p>
    <w:p w14:paraId="70079791" w14:textId="4076812E" w:rsidR="00252866" w:rsidRPr="00A76345" w:rsidRDefault="00252866" w:rsidP="00C261C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k znovu vybaveniu si toho, čo sa stalo;</w:t>
      </w:r>
    </w:p>
    <w:p w14:paraId="6E4E8325" w14:textId="2535EE41" w:rsidR="00252866" w:rsidRPr="00A76345" w:rsidRDefault="00252866" w:rsidP="00C261C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k vymenovaniu toho, čo sa naučil, čo zvládol, čo dosiahol;</w:t>
      </w:r>
    </w:p>
    <w:p w14:paraId="550A0AD1" w14:textId="1A40AB54" w:rsidR="00252866" w:rsidRPr="00A76345" w:rsidRDefault="00252866" w:rsidP="00C261C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k formulovaniu toho, čo sa mu nepodarilo, čo mu chýba k splneniu úlohy.</w:t>
      </w:r>
    </w:p>
    <w:p w14:paraId="3DF98863" w14:textId="77777777" w:rsidR="00AF1812" w:rsidRPr="00A76345" w:rsidRDefault="00AF1812" w:rsidP="00C261C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EEEEE2" w14:textId="080AA87F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4</w:t>
      </w:r>
      <w:r w:rsidR="00AF1812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Zásadou výchovno-vzdelávacieho procesu je systematické hodnotenie žiaka. Predmetom</w:t>
      </w:r>
      <w:r w:rsidR="00AF18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hodnotenia je sústavnosť a kvalita práce žiakov prioritne na vyučovaní a</w:t>
      </w:r>
      <w:r w:rsidR="00AF1812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úroveň</w:t>
      </w:r>
      <w:r w:rsidR="00AF18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dosiahnutých zručností a vedomostí podľa školského vzdelávacieho programu. Hodnotenie</w:t>
      </w:r>
      <w:r w:rsidR="00AF18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 klasifikácia preukázaného výkonu žiaka v príslušnom predmete nemôže byť znížená na základe</w:t>
      </w:r>
      <w:r w:rsidR="00AF18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správania žiaka.</w:t>
      </w:r>
      <w:r w:rsidR="0021583E" w:rsidRPr="00A76345">
        <w:rPr>
          <w:rStyle w:val="Odkaznapoznmkupodiarou"/>
          <w:rFonts w:cstheme="minorHAnsi"/>
          <w:color w:val="000000"/>
          <w:sz w:val="24"/>
          <w:szCs w:val="24"/>
        </w:rPr>
        <w:footnoteReference w:id="1"/>
      </w:r>
    </w:p>
    <w:p w14:paraId="77AF75D6" w14:textId="77777777" w:rsidR="00AF1812" w:rsidRPr="00A76345" w:rsidRDefault="00AF181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181F5064" w14:textId="08B31F8E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5</w:t>
      </w:r>
      <w:r w:rsidR="0021583E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Klasifikácia ako finálne formálne vyjadrenie hodnotenia by mala čo najmenej reflektovať</w:t>
      </w:r>
      <w:r w:rsidR="0021583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fluktuácie v práci aj výkonoch žiaka. Účelové a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kalkulatívne</w:t>
      </w:r>
      <w:proofErr w:type="spellEnd"/>
      <w:r w:rsidRPr="00A76345">
        <w:rPr>
          <w:rFonts w:cstheme="minorHAnsi"/>
          <w:color w:val="000000"/>
          <w:sz w:val="24"/>
          <w:szCs w:val="24"/>
        </w:rPr>
        <w:t xml:space="preserve"> správanie sa žiaka by nemalo výrazne</w:t>
      </w:r>
      <w:r w:rsidR="0021583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vplývať na výslednú klasifikáciu.</w:t>
      </w:r>
    </w:p>
    <w:p w14:paraId="352FBD7C" w14:textId="77777777" w:rsidR="0021583E" w:rsidRPr="00A76345" w:rsidRDefault="0021583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60B554" w14:textId="38A1FB9E" w:rsidR="009C1148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6</w:t>
      </w:r>
      <w:r w:rsidR="009C1148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"Odpisovanie" a "našepkávanie" sú posudzované ako plagiátorstvo, podvodné konanie a</w:t>
      </w:r>
      <w:r w:rsidR="009C114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získanie neoprávnenej výhody. Môžu byť teda posudzované ako konanie v procese učenia sa a</w:t>
      </w:r>
      <w:r w:rsidR="009C114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hodnotené v klasifikácii alebo ako správanie a hodnotené ako správanie.</w:t>
      </w:r>
    </w:p>
    <w:p w14:paraId="19D62BB8" w14:textId="6E40391F" w:rsidR="00A15B33" w:rsidRPr="00A76345" w:rsidRDefault="00A15B33" w:rsidP="00C261C5">
      <w:pPr>
        <w:pStyle w:val="Nadpis1"/>
        <w:jc w:val="both"/>
      </w:pPr>
      <w:bookmarkStart w:id="2" w:name="_Toc90547013"/>
      <w:r w:rsidRPr="00A76345">
        <w:t>III Hodnotenie žiakov</w:t>
      </w:r>
      <w:bookmarkEnd w:id="2"/>
      <w:r w:rsidRPr="00A76345">
        <w:t xml:space="preserve"> </w:t>
      </w:r>
    </w:p>
    <w:p w14:paraId="712EB33F" w14:textId="77777777" w:rsidR="00A15B33" w:rsidRPr="00A76345" w:rsidRDefault="00A15B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2B92A9" w14:textId="7C09CD0D" w:rsidR="00252866" w:rsidRPr="00A76345" w:rsidRDefault="00252866" w:rsidP="00C261C5">
      <w:pPr>
        <w:pStyle w:val="Nadpis2"/>
        <w:jc w:val="both"/>
      </w:pPr>
      <w:bookmarkStart w:id="3" w:name="_Toc90547014"/>
      <w:r w:rsidRPr="00A76345">
        <w:t>III.</w:t>
      </w:r>
      <w:r w:rsidR="00A15B33" w:rsidRPr="00A76345">
        <w:t>1</w:t>
      </w:r>
      <w:r w:rsidRPr="00A76345">
        <w:t xml:space="preserve"> Zásady hodnotenia a</w:t>
      </w:r>
      <w:r w:rsidR="008F43E6" w:rsidRPr="00A76345">
        <w:t> </w:t>
      </w:r>
      <w:r w:rsidRPr="00A76345">
        <w:t>klasifikácie</w:t>
      </w:r>
      <w:bookmarkEnd w:id="3"/>
    </w:p>
    <w:p w14:paraId="0B1E5280" w14:textId="77777777" w:rsidR="008F43E6" w:rsidRPr="00A76345" w:rsidRDefault="008F43E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6C5D7F" w14:textId="7F611D87" w:rsidR="00252866" w:rsidRPr="00A76345" w:rsidRDefault="00A15B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1. </w:t>
      </w:r>
      <w:r w:rsidR="00252866" w:rsidRPr="00A76345">
        <w:rPr>
          <w:rFonts w:cstheme="minorHAnsi"/>
          <w:color w:val="000000"/>
          <w:sz w:val="24"/>
          <w:szCs w:val="24"/>
        </w:rPr>
        <w:t>Hodnotenie žiakov sa vykonáva slovným hodnotením, bodmi, percentuálnou úspešnosťou,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="00252866" w:rsidRPr="00A76345">
        <w:rPr>
          <w:rFonts w:cstheme="minorHAnsi"/>
          <w:color w:val="000000"/>
          <w:sz w:val="24"/>
          <w:szCs w:val="24"/>
        </w:rPr>
        <w:t>alebo známkou.</w:t>
      </w:r>
    </w:p>
    <w:p w14:paraId="0533DACC" w14:textId="67E60BD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a) Slovné hodnotenie je spätná väzba učiteľa žiakovi o jeho aktuálnom výkone vzhľadom na</w:t>
      </w:r>
      <w:r w:rsidR="00A15B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jeho osobné možnosti a porovnanie s predchádzajúcimi výkonmi. Učiteľ ocení klady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 vysvetlí žiakovi, v čom sa má zlepšiť.</w:t>
      </w:r>
    </w:p>
    <w:p w14:paraId="6BB5B0A9" w14:textId="1088399A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b) Hodnotenie bodmi </w:t>
      </w:r>
      <w:r w:rsidR="00A15B33" w:rsidRPr="00A76345">
        <w:rPr>
          <w:rFonts w:cstheme="minorHAnsi"/>
          <w:color w:val="000000"/>
          <w:sz w:val="24"/>
          <w:szCs w:val="24"/>
        </w:rPr>
        <w:t xml:space="preserve"> a percentami </w:t>
      </w:r>
      <w:r w:rsidRPr="00A76345">
        <w:rPr>
          <w:rFonts w:cstheme="minorHAnsi"/>
          <w:color w:val="000000"/>
          <w:sz w:val="24"/>
          <w:szCs w:val="24"/>
        </w:rPr>
        <w:t xml:space="preserve">sa používa pri priebežnom hodnotení </w:t>
      </w:r>
    </w:p>
    <w:p w14:paraId="28EE44E3" w14:textId="6004A2C0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priebežnej</w:t>
      </w:r>
      <w:r w:rsidR="00A15B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klasifikácii žiaka a pri klasifikácii a hodnotení prospechu žiaka na maturitnej skúške</w:t>
      </w:r>
      <w:r w:rsidR="00A15B33" w:rsidRPr="00A76345">
        <w:rPr>
          <w:rStyle w:val="Odkaznapoznmkupodiarou"/>
          <w:rFonts w:cstheme="minorHAnsi"/>
          <w:color w:val="000000"/>
          <w:sz w:val="24"/>
          <w:szCs w:val="24"/>
        </w:rPr>
        <w:footnoteReference w:id="2"/>
      </w:r>
      <w:r w:rsidRPr="00A76345">
        <w:rPr>
          <w:rFonts w:cstheme="minorHAnsi"/>
          <w:color w:val="000000"/>
          <w:sz w:val="24"/>
          <w:szCs w:val="24"/>
        </w:rPr>
        <w:t>.</w:t>
      </w:r>
    </w:p>
    <w:p w14:paraId="3274EFE3" w14:textId="77777777" w:rsidR="00FE57C3" w:rsidRPr="00A76345" w:rsidRDefault="00FE57C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D58C3C" w14:textId="0F788358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2</w:t>
      </w:r>
      <w:r w:rsidR="00FE57C3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Žiak má právo</w:t>
      </w:r>
      <w:r w:rsidR="00FE57C3" w:rsidRPr="00A76345">
        <w:rPr>
          <w:rFonts w:cstheme="minorHAnsi"/>
          <w:color w:val="000000"/>
          <w:sz w:val="24"/>
          <w:szCs w:val="24"/>
        </w:rPr>
        <w:t>:</w:t>
      </w:r>
    </w:p>
    <w:p w14:paraId="5058ECA4" w14:textId="51BADB38" w:rsidR="00891475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a) vedieť, čo sa bude hodnotiť a akým spôsobom, ak hodnotenie vyústi do klasifikácie</w:t>
      </w:r>
      <w:r w:rsidR="00FE57C3" w:rsidRPr="00A76345">
        <w:rPr>
          <w:rStyle w:val="Odkaznapoznmkupodiarou"/>
          <w:rFonts w:cstheme="minorHAnsi"/>
          <w:color w:val="000000"/>
          <w:sz w:val="24"/>
          <w:szCs w:val="24"/>
        </w:rPr>
        <w:footnoteReference w:id="3"/>
      </w:r>
    </w:p>
    <w:p w14:paraId="5BA868E7" w14:textId="462C1461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b) dozvedieť sa výsledok každého hodnotenia</w:t>
      </w:r>
      <w:r w:rsidR="00FE57C3" w:rsidRPr="00A76345">
        <w:rPr>
          <w:rFonts w:cstheme="minorHAnsi"/>
          <w:color w:val="000000"/>
          <w:sz w:val="24"/>
          <w:szCs w:val="24"/>
        </w:rPr>
        <w:t xml:space="preserve"> (po</w:t>
      </w:r>
      <w:r w:rsidRPr="00A76345">
        <w:rPr>
          <w:rFonts w:cstheme="minorHAnsi"/>
          <w:i/>
          <w:iCs/>
          <w:color w:val="000000"/>
          <w:sz w:val="24"/>
          <w:szCs w:val="24"/>
        </w:rPr>
        <w:t xml:space="preserve">kiaľ hodnotenie vyústi do klasifikácie, toto právo je obligatórne </w:t>
      </w:r>
      <w:r w:rsidR="00FE57C3" w:rsidRPr="00A76345">
        <w:rPr>
          <w:rFonts w:cstheme="minorHAnsi"/>
          <w:i/>
          <w:iCs/>
          <w:color w:val="000000"/>
          <w:sz w:val="24"/>
          <w:szCs w:val="24"/>
        </w:rPr>
        <w:t>-</w:t>
      </w:r>
      <w:r w:rsidRPr="00A76345">
        <w:rPr>
          <w:rFonts w:cstheme="minorHAnsi"/>
          <w:i/>
          <w:iCs/>
          <w:color w:val="000000"/>
          <w:sz w:val="24"/>
          <w:szCs w:val="24"/>
        </w:rPr>
        <w:t xml:space="preserve"> učiteľ má povinnosť</w:t>
      </w:r>
      <w:r w:rsidR="00FE57C3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automaticky hodnotenie komunikovať</w:t>
      </w:r>
      <w:r w:rsidR="00FE57C3" w:rsidRPr="00A76345">
        <w:rPr>
          <w:rFonts w:cstheme="minorHAnsi"/>
          <w:i/>
          <w:iCs/>
          <w:color w:val="000000"/>
          <w:sz w:val="24"/>
          <w:szCs w:val="24"/>
        </w:rPr>
        <w:t>,</w:t>
      </w:r>
      <w:r w:rsidRPr="00A76345">
        <w:rPr>
          <w:rFonts w:cstheme="minorHAnsi"/>
          <w:i/>
          <w:iCs/>
          <w:color w:val="000000"/>
          <w:sz w:val="24"/>
          <w:szCs w:val="24"/>
        </w:rPr>
        <w:t xml:space="preserve"> inak je fakultatívne </w:t>
      </w:r>
      <w:r w:rsidR="00FE57C3" w:rsidRPr="00A76345">
        <w:rPr>
          <w:rFonts w:cstheme="minorHAnsi"/>
          <w:i/>
          <w:iCs/>
          <w:color w:val="000000"/>
          <w:sz w:val="24"/>
          <w:szCs w:val="24"/>
        </w:rPr>
        <w:t>-</w:t>
      </w:r>
      <w:r w:rsidRPr="00A76345">
        <w:rPr>
          <w:rFonts w:cstheme="minorHAnsi"/>
          <w:i/>
          <w:iCs/>
          <w:color w:val="000000"/>
          <w:sz w:val="24"/>
          <w:szCs w:val="24"/>
        </w:rPr>
        <w:t xml:space="preserve"> učiteľ môže, ale ak to nepovažuje za</w:t>
      </w:r>
    </w:p>
    <w:p w14:paraId="2EA39E06" w14:textId="0878D0DC" w:rsidR="00891475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76345">
        <w:rPr>
          <w:rFonts w:cstheme="minorHAnsi"/>
          <w:i/>
          <w:iCs/>
          <w:color w:val="000000"/>
          <w:sz w:val="24"/>
          <w:szCs w:val="24"/>
        </w:rPr>
        <w:t>účelné, nemusí komunikovať hodnotenie ale žiak má právo hodnotenie si vyžiadať)</w:t>
      </w:r>
      <w:r w:rsidR="00FE57C3" w:rsidRPr="00A76345">
        <w:rPr>
          <w:rFonts w:cstheme="minorHAnsi"/>
          <w:i/>
          <w:iCs/>
          <w:color w:val="000000"/>
          <w:sz w:val="24"/>
          <w:szCs w:val="24"/>
        </w:rPr>
        <w:t>,</w:t>
      </w:r>
    </w:p>
    <w:p w14:paraId="6DD36FFD" w14:textId="6D86A73F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c) na spravodlivé hodnotenie</w:t>
      </w:r>
      <w:r w:rsidR="00FE57C3" w:rsidRPr="00A76345">
        <w:rPr>
          <w:rFonts w:cstheme="minorHAnsi"/>
          <w:color w:val="000000"/>
          <w:sz w:val="24"/>
          <w:szCs w:val="24"/>
        </w:rPr>
        <w:t xml:space="preserve"> (</w:t>
      </w:r>
      <w:r w:rsidRPr="00A76345">
        <w:rPr>
          <w:rFonts w:cstheme="minorHAnsi"/>
          <w:i/>
          <w:iCs/>
          <w:color w:val="000000"/>
          <w:sz w:val="24"/>
          <w:szCs w:val="24"/>
        </w:rPr>
        <w:t>žiak je hodnotený za konkrétnu činnosť alebo výsledok ( splnenie úlohy) tak, ako by bol</w:t>
      </w:r>
      <w:r w:rsidR="00FE57C3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hodnotený aj iný žiak,</w:t>
      </w:r>
      <w:r w:rsidR="00FE57C3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žiak so ŠVVP je hodnotený za splnenie úlohy tak, ako by sa hodnotil na jeho mieste sám učiteľ s</w:t>
      </w:r>
      <w:r w:rsidR="00FE57C3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obdobnou disfunkciou,</w:t>
      </w:r>
      <w:r w:rsidR="00FE57C3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žiak mal takú istú možnosť získať špecifickú kompetenciu splniť úlohu, ako ktorúkoľvek inú s</w:t>
      </w:r>
      <w:r w:rsidR="00FE57C3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rovnakou náročnosťou.</w:t>
      </w:r>
    </w:p>
    <w:p w14:paraId="45A02273" w14:textId="77777777" w:rsidR="00FE57C3" w:rsidRPr="00A76345" w:rsidRDefault="00FE57C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128140" w14:textId="18D46269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3</w:t>
      </w:r>
      <w:r w:rsidR="00FE57C3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Formálnym vyjadrením hodnotenia žiakov je priebežná a súhrnná klasifikácia. Priebežná</w:t>
      </w:r>
      <w:r w:rsidR="00A92FF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klasifikácia sa uplatňuje pri hodnotení čiastkových výsledkov a prejavov žiaka. Súhrnná klasifikácia</w:t>
      </w:r>
      <w:r w:rsidR="00E4426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sa vykonáva na konci každého polroka.</w:t>
      </w:r>
    </w:p>
    <w:p w14:paraId="253C63FB" w14:textId="77777777" w:rsidR="00E44260" w:rsidRPr="00A76345" w:rsidRDefault="00E4426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E3F7A58" w14:textId="4119F766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4</w:t>
      </w:r>
      <w:r w:rsidR="00E44260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Pri hodnotení, priebežnej i súhrnnej klasifikácii sa uplatňuje primeraná náročnosť a</w:t>
      </w:r>
      <w:r w:rsidR="00E44260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pedagogický</w:t>
      </w:r>
      <w:r w:rsidR="00E4426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takt voči žiakovi, jeho výkony sa hodnotia komplexne, berie sa do úvahy vynaložené úsilie žiaka a</w:t>
      </w:r>
      <w:r w:rsidR="00E4426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v plnej miere sa rešpektujú jeho ľudské práva. </w:t>
      </w:r>
    </w:p>
    <w:p w14:paraId="7C8623D7" w14:textId="77777777" w:rsidR="00E44260" w:rsidRPr="00A76345" w:rsidRDefault="00E4426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3FC57A7" w14:textId="7073A993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5</w:t>
      </w:r>
      <w:r w:rsidR="00E44260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Pri hodnotení a klasifikácii žiakov so špeciálnymi výchovno-vzdelávacími potrebami je</w:t>
      </w:r>
      <w:r w:rsidR="00E4426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potrebné brať tieto potreby dôsledne do úvahy a postupovať podľa osobitných predpisov, ktoré</w:t>
      </w:r>
      <w:r w:rsidR="00E4426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upravujú uvedený postup. IVP upravuje hodnotenie žiaka preto, že žiak niektoré výkony a</w:t>
      </w:r>
      <w:r w:rsidR="00E44260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činnosti</w:t>
      </w:r>
      <w:r w:rsidR="00E4426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nevie ovplyvniť.</w:t>
      </w:r>
    </w:p>
    <w:p w14:paraId="203D578D" w14:textId="77777777" w:rsidR="00E44260" w:rsidRPr="00A76345" w:rsidRDefault="00E4426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BBA265" w14:textId="6FE47D63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6</w:t>
      </w:r>
      <w:r w:rsidR="00E44260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Hodnotenie a klasifikácia majú maximalizovať tri atribúty:</w:t>
      </w:r>
    </w:p>
    <w:p w14:paraId="3CBDA228" w14:textId="36025B9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  <w:u w:val="single"/>
        </w:rPr>
        <w:t>Objektívnosť</w:t>
      </w:r>
      <w:r w:rsidR="00E44260" w:rsidRPr="00A76345">
        <w:rPr>
          <w:rFonts w:cstheme="minorHAnsi"/>
          <w:color w:val="000000"/>
          <w:sz w:val="24"/>
          <w:szCs w:val="24"/>
        </w:rPr>
        <w:t xml:space="preserve"> - s</w:t>
      </w:r>
      <w:r w:rsidRPr="00A76345">
        <w:rPr>
          <w:rFonts w:cstheme="minorHAnsi"/>
          <w:color w:val="000000"/>
          <w:sz w:val="24"/>
          <w:szCs w:val="24"/>
        </w:rPr>
        <w:t>ystém hodnotenia musí čo najviac minimalizovať rozdiely medzi klasifikáciou jednotlivými</w:t>
      </w:r>
      <w:r w:rsidR="00E4426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vyučujúcimi. Učiteľ má čo najviac hodnotiť podľa kritérií.</w:t>
      </w:r>
    </w:p>
    <w:p w14:paraId="4EE3CDEB" w14:textId="40282215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  <w:u w:val="single"/>
        </w:rPr>
        <w:t>Transparentnosť</w:t>
      </w:r>
      <w:r w:rsidR="00E44260" w:rsidRPr="00A76345">
        <w:rPr>
          <w:rFonts w:cstheme="minorHAnsi"/>
          <w:color w:val="000000"/>
          <w:sz w:val="24"/>
          <w:szCs w:val="24"/>
        </w:rPr>
        <w:t xml:space="preserve"> - k</w:t>
      </w:r>
      <w:r w:rsidRPr="00A76345">
        <w:rPr>
          <w:rFonts w:cstheme="minorHAnsi"/>
          <w:color w:val="000000"/>
          <w:sz w:val="24"/>
          <w:szCs w:val="24"/>
        </w:rPr>
        <w:t>aždý by mal vedieť, podľa akých kritérií je hodnotený, ako je hodnotený a ako sú hodnotení jeho</w:t>
      </w:r>
      <w:r w:rsidR="00E4426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spolužiaci. Každý musí poznať, ako je klasifikovaný.</w:t>
      </w:r>
    </w:p>
    <w:p w14:paraId="2ED05C1A" w14:textId="3FFEA3D0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A76345">
        <w:rPr>
          <w:rFonts w:cstheme="minorHAnsi"/>
          <w:color w:val="000000"/>
          <w:sz w:val="24"/>
          <w:szCs w:val="24"/>
          <w:u w:val="single"/>
        </w:rPr>
        <w:t>Priebežnosť</w:t>
      </w:r>
      <w:proofErr w:type="spellEnd"/>
      <w:r w:rsidR="00E44260" w:rsidRPr="00A76345">
        <w:rPr>
          <w:rFonts w:cstheme="minorHAnsi"/>
          <w:color w:val="000000"/>
          <w:sz w:val="24"/>
          <w:szCs w:val="24"/>
        </w:rPr>
        <w:t xml:space="preserve"> - k</w:t>
      </w:r>
      <w:r w:rsidRPr="00A76345">
        <w:rPr>
          <w:rFonts w:cstheme="minorHAnsi"/>
          <w:color w:val="000000"/>
          <w:sz w:val="24"/>
          <w:szCs w:val="24"/>
        </w:rPr>
        <w:t>aždý by mal vedieť, ako je klasifikovaný v danom okamihu.</w:t>
      </w:r>
    </w:p>
    <w:p w14:paraId="0A6A297D" w14:textId="26DF2613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Každé čiastkové hodnotenie by sa malo okamžite prejaviť v celkovej klasifikácii.</w:t>
      </w:r>
    </w:p>
    <w:p w14:paraId="59C473A1" w14:textId="77777777" w:rsidR="00E44260" w:rsidRPr="00A76345" w:rsidRDefault="00E4426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5C6644C" w14:textId="37481BFF" w:rsidR="00252866" w:rsidRPr="00A76345" w:rsidRDefault="00252866" w:rsidP="00C261C5">
      <w:pPr>
        <w:pStyle w:val="Nadpis2"/>
        <w:jc w:val="both"/>
      </w:pPr>
      <w:bookmarkStart w:id="4" w:name="_Toc90547015"/>
      <w:r w:rsidRPr="00A76345">
        <w:t>III.</w:t>
      </w:r>
      <w:r w:rsidR="008F43E6" w:rsidRPr="00A76345">
        <w:t xml:space="preserve">2 </w:t>
      </w:r>
      <w:r w:rsidRPr="00A76345">
        <w:t xml:space="preserve"> Získavanie podkladov na hodnotenie procesu učenia sa</w:t>
      </w:r>
      <w:bookmarkEnd w:id="4"/>
    </w:p>
    <w:p w14:paraId="6466D0F0" w14:textId="77777777" w:rsidR="008F43E6" w:rsidRPr="00A76345" w:rsidRDefault="008F43E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6149729" w14:textId="2A40D6E0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1. Podklady na hodnotenie vzdelávania sa žiaka získava učiteľ najmä týmito metódami, formami</w:t>
      </w:r>
      <w:r w:rsidR="008F43E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 prostriedkami:</w:t>
      </w:r>
    </w:p>
    <w:p w14:paraId="1EF7D371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a) sledovaním stupňa rozvoja individuálnych osobnostných predpokladov a talentu,</w:t>
      </w:r>
    </w:p>
    <w:p w14:paraId="24775DD6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b) sústavným sledovaním výkonov žiaka a jeho pripravenosti na vyučovanie,</w:t>
      </w:r>
    </w:p>
    <w:p w14:paraId="12578EAC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c) sledovaním dodržiavania termínov,</w:t>
      </w:r>
    </w:p>
    <w:p w14:paraId="2A010A30" w14:textId="5E23BD19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d) rôznymi druhmi skúšok (písomné, ústne, grafické, praktické, pohybové), didaktickými</w:t>
      </w:r>
      <w:r w:rsidR="008F43E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testami,</w:t>
      </w:r>
      <w:r w:rsidR="008F43E6" w:rsidRPr="00A76345">
        <w:rPr>
          <w:rStyle w:val="Odkaznapoznmkupodiarou"/>
          <w:rFonts w:cstheme="minorHAnsi"/>
          <w:color w:val="000000"/>
          <w:sz w:val="24"/>
          <w:szCs w:val="24"/>
        </w:rPr>
        <w:footnoteReference w:id="4"/>
      </w:r>
    </w:p>
    <w:p w14:paraId="3951504A" w14:textId="7480561C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e) analýzou výsledkov rôznych činností žiaka, vrátane aplikovania osobných a</w:t>
      </w:r>
      <w:r w:rsidR="008F43E6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sociálnych</w:t>
      </w:r>
      <w:r w:rsidR="008F43E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kompetencií pri činnosti a jeho prosociálneho správania,</w:t>
      </w:r>
    </w:p>
    <w:p w14:paraId="22BFD895" w14:textId="746ECC3D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f) konzultáciami s ostatnými pedagogickými zamestnancami a podľa potreby aj s</w:t>
      </w:r>
      <w:r w:rsidR="008F43E6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výchovným</w:t>
      </w:r>
      <w:r w:rsidR="008F43E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poradcom, školským psychológom, alebo odbornými zamestnancami pedagogickopsychologických</w:t>
      </w:r>
      <w:r w:rsidR="008F43E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či špeciálnopedagogických poradní,</w:t>
      </w:r>
    </w:p>
    <w:p w14:paraId="34E4909D" w14:textId="599E3EF0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g) rozhovormi so žiakom a zákonnými zástupcami žiaka.</w:t>
      </w:r>
    </w:p>
    <w:p w14:paraId="26E163EB" w14:textId="77777777" w:rsidR="008F43E6" w:rsidRPr="00A76345" w:rsidRDefault="008F43E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8CB1A0" w14:textId="3829591E" w:rsidR="00252866" w:rsidRPr="00A76345" w:rsidRDefault="00252866" w:rsidP="00C261C5">
      <w:pPr>
        <w:pStyle w:val="Nadpis2"/>
        <w:jc w:val="both"/>
      </w:pPr>
      <w:bookmarkStart w:id="5" w:name="_Toc90547016"/>
      <w:r w:rsidRPr="00A76345">
        <w:t>III.</w:t>
      </w:r>
      <w:r w:rsidR="008F43E6" w:rsidRPr="00A76345">
        <w:t xml:space="preserve">3 </w:t>
      </w:r>
      <w:r w:rsidRPr="00A76345">
        <w:t xml:space="preserve"> Získavanie podkladov na hodnotenie výsledkov učenia sa žiaka</w:t>
      </w:r>
      <w:r w:rsidR="00A51C6F" w:rsidRPr="00A76345">
        <w:rPr>
          <w:rStyle w:val="Odkaznapoznmkupodiarou"/>
          <w:rFonts w:cstheme="minorHAnsi"/>
          <w:b/>
          <w:bCs/>
          <w:color w:val="000000"/>
          <w:sz w:val="24"/>
          <w:szCs w:val="24"/>
        </w:rPr>
        <w:footnoteReference w:id="5"/>
      </w:r>
      <w:bookmarkEnd w:id="5"/>
    </w:p>
    <w:p w14:paraId="38536EEA" w14:textId="77777777" w:rsidR="008F43E6" w:rsidRPr="00A76345" w:rsidRDefault="008F43E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C0EFA8" w14:textId="15B4FA4B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1</w:t>
      </w:r>
      <w:r w:rsidR="008F43E6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Žiak by mal byť v priebehu polroka vyskúšaný (ústne, písomne alebo prakticky) z</w:t>
      </w:r>
      <w:r w:rsidR="008F43E6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jedného</w:t>
      </w:r>
      <w:r w:rsidR="008F43E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vyučovacieho predmetu s hodinovou dotáciou jedna hodina týždenne minimálne dvakrát.</w:t>
      </w:r>
    </w:p>
    <w:p w14:paraId="30B46765" w14:textId="77777777" w:rsidR="008F43E6" w:rsidRPr="00A76345" w:rsidRDefault="008F43E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BED171" w14:textId="0A0AB924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Z vyučovacieho predmetu s </w:t>
      </w:r>
      <w:r w:rsidR="008F43E6" w:rsidRPr="00A76345">
        <w:rPr>
          <w:rFonts w:cstheme="minorHAnsi"/>
          <w:color w:val="000000"/>
          <w:sz w:val="24"/>
          <w:szCs w:val="24"/>
        </w:rPr>
        <w:t>dvoj</w:t>
      </w:r>
      <w:r w:rsidRPr="00A76345">
        <w:rPr>
          <w:rFonts w:cstheme="minorHAnsi"/>
          <w:color w:val="000000"/>
          <w:sz w:val="24"/>
          <w:szCs w:val="24"/>
        </w:rPr>
        <w:t>hodinovou dotáciou by mal byť žiak</w:t>
      </w:r>
      <w:r w:rsidR="008F43E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 priebehu polroka vyskúšaný minimálne trikrát.</w:t>
      </w:r>
    </w:p>
    <w:p w14:paraId="76DB9DBD" w14:textId="623F53C5" w:rsidR="008F43E6" w:rsidRPr="00A76345" w:rsidRDefault="008F43E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F7FC20" w14:textId="36D583AD" w:rsidR="00A51C6F" w:rsidRPr="00A76345" w:rsidRDefault="008F43E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Z vyučovacieho predmetu s </w:t>
      </w:r>
      <w:r w:rsidR="00A51C6F" w:rsidRPr="00A76345">
        <w:rPr>
          <w:rFonts w:cstheme="minorHAnsi"/>
          <w:color w:val="000000"/>
          <w:sz w:val="24"/>
          <w:szCs w:val="24"/>
        </w:rPr>
        <w:t>troj</w:t>
      </w:r>
      <w:r w:rsidRPr="00A76345">
        <w:rPr>
          <w:rFonts w:cstheme="minorHAnsi"/>
          <w:color w:val="000000"/>
          <w:sz w:val="24"/>
          <w:szCs w:val="24"/>
        </w:rPr>
        <w:t xml:space="preserve">hodinovou dotáciou </w:t>
      </w:r>
      <w:r w:rsidR="00A51C6F" w:rsidRPr="00A76345">
        <w:rPr>
          <w:rFonts w:cstheme="minorHAnsi"/>
          <w:color w:val="000000"/>
          <w:sz w:val="24"/>
          <w:szCs w:val="24"/>
        </w:rPr>
        <w:t xml:space="preserve">a </w:t>
      </w:r>
      <w:r w:rsidRPr="00A76345">
        <w:rPr>
          <w:rFonts w:cstheme="minorHAnsi"/>
          <w:color w:val="000000"/>
          <w:sz w:val="24"/>
          <w:szCs w:val="24"/>
        </w:rPr>
        <w:t xml:space="preserve">vyššou by mal byť žiak v priebehu polroka vyskúšaný minimálne </w:t>
      </w:r>
      <w:r w:rsidR="00A51C6F" w:rsidRPr="00A76345">
        <w:rPr>
          <w:rFonts w:cstheme="minorHAnsi"/>
          <w:color w:val="000000"/>
          <w:sz w:val="24"/>
          <w:szCs w:val="24"/>
        </w:rPr>
        <w:t>štyri krát</w:t>
      </w:r>
      <w:r w:rsidRPr="00A76345">
        <w:rPr>
          <w:rFonts w:cstheme="minorHAnsi"/>
          <w:color w:val="000000"/>
          <w:sz w:val="24"/>
          <w:szCs w:val="24"/>
        </w:rPr>
        <w:t>.</w:t>
      </w:r>
    </w:p>
    <w:p w14:paraId="327D8D00" w14:textId="77777777" w:rsidR="008F43E6" w:rsidRPr="00A76345" w:rsidRDefault="008F43E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D7838D" w14:textId="6408731A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2</w:t>
      </w:r>
      <w:r w:rsidR="00A51C6F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Učiteľ oznámi žiakovi výsledok každého hodnotenia a klasifikácie. Po ústnom vyskúšaní</w:t>
      </w:r>
      <w:r w:rsidR="00A51C6F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oznámi učiteľ výsledok hodnotenia ihneď. Výsledky hodnotenia písomných skúšok a prác aj</w:t>
      </w:r>
      <w:r w:rsidR="00A51C6F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praktických činností oznámi žiakom a predloží k nahliadnutiu najneskôr do 14 dní, alebo na druhú</w:t>
      </w:r>
      <w:r w:rsidR="00A51C6F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nasledujúcu spoločnú vyučovaciu hodinu ak je táto hodina neskôr ako o 14 dní. Výsledok písomnej</w:t>
      </w:r>
      <w:r w:rsidR="00A51C6F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skúšky sa považuje za oznámený, aj keď žiak v čase oznámenia výsledkov v triede nie je.</w:t>
      </w:r>
      <w:r w:rsidR="00A51C6F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 takomto prípade učiteľ neodmietne dodatočné oznámenie výsledku a nahliadnutie do písomnej</w:t>
      </w:r>
      <w:r w:rsidR="00A51C6F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práce, ak o to žiak požiada.</w:t>
      </w:r>
    </w:p>
    <w:p w14:paraId="3334A4C8" w14:textId="77777777" w:rsidR="00A51C6F" w:rsidRPr="00A76345" w:rsidRDefault="00A51C6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3DE92D0" w14:textId="379B658D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3</w:t>
      </w:r>
      <w:r w:rsidR="00A51C6F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Podklady na hodnotenie a klasifikáciu môžeme získavať pomocou:</w:t>
      </w:r>
    </w:p>
    <w:p w14:paraId="2CB30031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OpenSymbol" w:cstheme="minorHAnsi"/>
          <w:color w:val="000000"/>
          <w:sz w:val="24"/>
          <w:szCs w:val="24"/>
        </w:rPr>
        <w:t xml:space="preserve">▪ </w:t>
      </w:r>
      <w:r w:rsidRPr="00A76345">
        <w:rPr>
          <w:rFonts w:cstheme="minorHAnsi"/>
          <w:color w:val="000000"/>
          <w:sz w:val="24"/>
          <w:szCs w:val="24"/>
        </w:rPr>
        <w:t>priebežných a kontrolných písomných prác,</w:t>
      </w:r>
    </w:p>
    <w:p w14:paraId="6A1B2E57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OpenSymbol" w:cstheme="minorHAnsi"/>
          <w:color w:val="000000"/>
          <w:sz w:val="24"/>
          <w:szCs w:val="24"/>
        </w:rPr>
        <w:t xml:space="preserve">▪ </w:t>
      </w:r>
      <w:r w:rsidRPr="00A76345">
        <w:rPr>
          <w:rFonts w:cstheme="minorHAnsi"/>
          <w:color w:val="000000"/>
          <w:sz w:val="24"/>
          <w:szCs w:val="24"/>
        </w:rPr>
        <w:t>výkonových písomných úloh</w:t>
      </w:r>
    </w:p>
    <w:p w14:paraId="2FCDB7F1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OpenSymbol" w:cstheme="minorHAnsi"/>
          <w:color w:val="000000"/>
          <w:sz w:val="24"/>
          <w:szCs w:val="24"/>
        </w:rPr>
        <w:t xml:space="preserve">▪ </w:t>
      </w:r>
      <w:r w:rsidRPr="00A76345">
        <w:rPr>
          <w:rFonts w:cstheme="minorHAnsi"/>
          <w:color w:val="000000"/>
          <w:sz w:val="24"/>
          <w:szCs w:val="24"/>
        </w:rPr>
        <w:t>tematických a súhrnných písomných prác,</w:t>
      </w:r>
    </w:p>
    <w:p w14:paraId="02166774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OpenSymbol" w:cstheme="minorHAnsi"/>
          <w:color w:val="000000"/>
          <w:sz w:val="24"/>
          <w:szCs w:val="24"/>
        </w:rPr>
        <w:t xml:space="preserve">▪ </w:t>
      </w:r>
      <w:r w:rsidRPr="00A76345">
        <w:rPr>
          <w:rFonts w:cstheme="minorHAnsi"/>
          <w:color w:val="000000"/>
          <w:sz w:val="24"/>
          <w:szCs w:val="24"/>
        </w:rPr>
        <w:t>písomných prezentačných úloh.</w:t>
      </w:r>
    </w:p>
    <w:p w14:paraId="308B8AE2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OpenSymbol" w:cstheme="minorHAnsi"/>
          <w:color w:val="000000"/>
          <w:sz w:val="24"/>
          <w:szCs w:val="24"/>
        </w:rPr>
        <w:t xml:space="preserve">▪ </w:t>
      </w:r>
      <w:r w:rsidRPr="00A76345">
        <w:rPr>
          <w:rFonts w:cstheme="minorHAnsi"/>
          <w:color w:val="000000"/>
          <w:sz w:val="24"/>
          <w:szCs w:val="24"/>
        </w:rPr>
        <w:t>ústnej odpovede</w:t>
      </w:r>
    </w:p>
    <w:p w14:paraId="745BCD5A" w14:textId="5F93B67A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OpenSymbol" w:cstheme="minorHAnsi"/>
          <w:color w:val="000000"/>
          <w:sz w:val="24"/>
          <w:szCs w:val="24"/>
        </w:rPr>
        <w:t xml:space="preserve">▪ </w:t>
      </w:r>
      <w:r w:rsidRPr="00A76345">
        <w:rPr>
          <w:rFonts w:cstheme="minorHAnsi"/>
          <w:color w:val="000000"/>
          <w:sz w:val="24"/>
          <w:szCs w:val="24"/>
        </w:rPr>
        <w:t>prezentácie</w:t>
      </w:r>
    </w:p>
    <w:p w14:paraId="40CC4182" w14:textId="77777777" w:rsidR="00A51C6F" w:rsidRPr="00A76345" w:rsidRDefault="00A51C6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F71F8D8" w14:textId="0BDE4CDD" w:rsidR="00A51C6F" w:rsidRPr="006332D1" w:rsidRDefault="00A51C6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a) </w:t>
      </w:r>
      <w:r w:rsidR="00252866" w:rsidRPr="00A76345">
        <w:rPr>
          <w:rFonts w:cstheme="minorHAnsi"/>
          <w:color w:val="000000"/>
          <w:sz w:val="24"/>
          <w:szCs w:val="24"/>
        </w:rPr>
        <w:t>Priebežné a kontrolné písomné práce sa robia na vyučovacích hodinách a sú spravidla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252866" w:rsidRPr="00A76345">
        <w:rPr>
          <w:rFonts w:cstheme="minorHAnsi"/>
          <w:color w:val="000000"/>
          <w:sz w:val="24"/>
          <w:szCs w:val="24"/>
        </w:rPr>
        <w:t>orientované na zvládnutie obsahového a výkonového štandardu z predošlých hodín.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252866" w:rsidRPr="00A76345">
        <w:rPr>
          <w:rFonts w:cstheme="minorHAnsi"/>
          <w:color w:val="000000"/>
          <w:sz w:val="24"/>
          <w:szCs w:val="24"/>
        </w:rPr>
        <w:t>Tieto písomné práce sa neohlasujú, trvajú do 15 minút alebo 250 slov, môžu sa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252866" w:rsidRPr="00A76345">
        <w:rPr>
          <w:rFonts w:cstheme="minorHAnsi"/>
          <w:color w:val="000000"/>
          <w:sz w:val="24"/>
          <w:szCs w:val="24"/>
        </w:rPr>
        <w:t>vyhodnocovať frontálne a ich hodnotenie sa nemusí prejaviť v klasifikácii.</w:t>
      </w:r>
    </w:p>
    <w:p w14:paraId="520D0F67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b) Výkonové písomné práce sú orientované na preverovanie zvládnutia základných</w:t>
      </w:r>
    </w:p>
    <w:p w14:paraId="5A14CDA4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rutinných činností a základných pamäťových vedomostí. Tieto písomné práce sa</w:t>
      </w:r>
    </w:p>
    <w:p w14:paraId="0E270D55" w14:textId="4FF76C1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neohlasujú, trvajú do 25 minút, môžu sa vyhodnocovať frontálne a ich hodnotenie sa nemusí</w:t>
      </w:r>
      <w:r w:rsidR="003F119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prejaviť v klasifikácii.</w:t>
      </w:r>
    </w:p>
    <w:p w14:paraId="45337EBA" w14:textId="1E4EA8C1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c) Tematické a súhrnné písomné práce sa robia na vyučovacích hodinách a sú orientované na</w:t>
      </w:r>
      <w:r w:rsidR="003F119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zvládnutie obsahového a výkonového štandardu širšieho rozsahu. Trvajú minimálne 25</w:t>
      </w:r>
      <w:r w:rsidR="003F119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minút </w:t>
      </w:r>
      <w:r w:rsidRPr="00A76345">
        <w:rPr>
          <w:rFonts w:cstheme="minorHAnsi"/>
          <w:color w:val="000000"/>
          <w:sz w:val="24"/>
          <w:szCs w:val="24"/>
        </w:rPr>
        <w:lastRenderedPageBreak/>
        <w:t>. Vzhľadom k svojmu rozsahu by tieto písomné práce mali obsahovať aj úlohy</w:t>
      </w:r>
      <w:r w:rsidR="003F119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na zisťovanie úrovne vyšších poznávacích funkcií.</w:t>
      </w:r>
    </w:p>
    <w:p w14:paraId="4AACA5DE" w14:textId="77777777" w:rsidR="003F119E" w:rsidRPr="00A76345" w:rsidRDefault="003F119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3918A59" w14:textId="0CF461A2" w:rsidR="00252866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-</w:t>
      </w:r>
      <w:r w:rsidR="0025286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</w:t>
      </w:r>
      <w:r w:rsidR="00252866" w:rsidRPr="00A76345">
        <w:rPr>
          <w:rFonts w:cstheme="minorHAnsi"/>
          <w:color w:val="000000"/>
          <w:sz w:val="24"/>
          <w:szCs w:val="24"/>
        </w:rPr>
        <w:t>k súhrnná písomná práca preveruje aj zapamätanie si faktov, ohlasujú sa aspoň</w:t>
      </w:r>
    </w:p>
    <w:p w14:paraId="61755DEF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týždeň dopredu (5 pracovných dní). Ich presné konanie koordinuje každý</w:t>
      </w:r>
    </w:p>
    <w:p w14:paraId="6EA17F59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vyučujúci samostatne tak, aby v jeden deň bola len jedna takáto skúška v danej/</w:t>
      </w:r>
    </w:p>
    <w:p w14:paraId="449F7E41" w14:textId="77777777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príslušnej triede. Táto koordinácia prebehne po dohode so žiakmi a následným</w:t>
      </w:r>
    </w:p>
    <w:p w14:paraId="35BB6672" w14:textId="6D3FBD7D" w:rsidR="00252866" w:rsidRPr="00A76345" w:rsidRDefault="0025286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zapísaním do systému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EduPage</w:t>
      </w:r>
      <w:proofErr w:type="spellEnd"/>
      <w:r w:rsidRPr="00A76345">
        <w:rPr>
          <w:rFonts w:cstheme="minorHAnsi"/>
          <w:color w:val="000000"/>
          <w:sz w:val="24"/>
          <w:szCs w:val="24"/>
        </w:rPr>
        <w:t>.</w:t>
      </w:r>
    </w:p>
    <w:p w14:paraId="415562BD" w14:textId="7777777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155ED4A" w14:textId="69485A79" w:rsidR="00252866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-</w:t>
      </w:r>
      <w:r w:rsidRPr="00A76345">
        <w:rPr>
          <w:rFonts w:cstheme="minorHAnsi"/>
          <w:color w:val="CA211E"/>
          <w:sz w:val="24"/>
          <w:szCs w:val="24"/>
        </w:rPr>
        <w:t xml:space="preserve"> </w:t>
      </w:r>
      <w:r w:rsidRPr="00A76345">
        <w:rPr>
          <w:rFonts w:cstheme="minorHAnsi"/>
          <w:sz w:val="24"/>
          <w:szCs w:val="24"/>
        </w:rPr>
        <w:t>a</w:t>
      </w:r>
      <w:r w:rsidR="00252866" w:rsidRPr="00A76345">
        <w:rPr>
          <w:rFonts w:cstheme="minorHAnsi"/>
          <w:sz w:val="24"/>
          <w:szCs w:val="24"/>
        </w:rPr>
        <w:t>k sú žiakom pri súhrnnej písomnej práci poskytnuté/sprístupnené všetky</w:t>
      </w:r>
    </w:p>
    <w:p w14:paraId="32D9E1FD" w14:textId="7777777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potrebné faktické poznatky, avizujú sa minimálne v predchádzajúcu hodinu a</w:t>
      </w:r>
    </w:p>
    <w:p w14:paraId="6BBF7D3A" w14:textId="03B9D018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môžu sa konať v jeden deň s inou súhrnnou písomnou prácou.</w:t>
      </w:r>
    </w:p>
    <w:p w14:paraId="0A70DD9F" w14:textId="7777777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88AFF" w14:textId="44456C10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d) Písomné prezentačné úlohy (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postery</w:t>
      </w:r>
      <w:proofErr w:type="spellEnd"/>
      <w:r w:rsidRPr="00A76345">
        <w:rPr>
          <w:rFonts w:cstheme="minorHAnsi"/>
          <w:color w:val="000000"/>
          <w:sz w:val="24"/>
          <w:szCs w:val="24"/>
        </w:rPr>
        <w:t>, eseje, referáty) sa môžu robiť na vyučovacích hodinách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i doma, prioritne za pomoci IKT a slúžia na prezentáciu výsledkov nad mieru obsahového a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výkonového štandardu, s dôrazom na prezentáciu kompetenčného profilu žiaka. Ak sa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prezentačné písomné úlohy hodnotia, zadávajú sa spolu s kritériami hodnotenia. V kritériách</w:t>
      </w:r>
    </w:p>
    <w:p w14:paraId="3B392E5B" w14:textId="364F810C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musia objektívne indikátory predstavovať aspoň 1/3 váhy hodnotenia.</w:t>
      </w:r>
    </w:p>
    <w:p w14:paraId="23167E08" w14:textId="7777777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614D417" w14:textId="42CED166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e) Ústna odpoveď sa uskutočňuje najmä na vyučovacích hodinách a je orientovaná na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zvládnutie obsahového a výkonového štandardu z predošlých hodín alebo hodiny. Zvyčajne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trvá v rozpätí 5</w:t>
      </w:r>
      <w:r w:rsidR="005C6D4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-1</w:t>
      </w:r>
      <w:r w:rsidR="00081833" w:rsidRPr="00A76345">
        <w:rPr>
          <w:rFonts w:cstheme="minorHAnsi"/>
          <w:color w:val="000000"/>
          <w:sz w:val="24"/>
          <w:szCs w:val="24"/>
        </w:rPr>
        <w:t>5</w:t>
      </w:r>
      <w:r w:rsidRPr="00A76345">
        <w:rPr>
          <w:rFonts w:cstheme="minorHAnsi"/>
          <w:color w:val="000000"/>
          <w:sz w:val="24"/>
          <w:szCs w:val="24"/>
        </w:rPr>
        <w:t xml:space="preserve"> minút, pričom tolerujeme i temperament žiaka, ktorý sa prejavuje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 tempe reči. Hodnotíme obsahovú správnosť, samostatnosť odpovede, schopnosť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odpovedať na doplňujúce otázky, aplikáciu v praxi, jazykovú správnosť (rozsah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slovnej zásoby, gramatickú správnosť a štylistickú pôsobivosť) a celkovú prezentáciu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odpovede (stupeň rečovej pohotovosti). </w:t>
      </w:r>
    </w:p>
    <w:p w14:paraId="5E9DA990" w14:textId="7777777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36DB42" w14:textId="061A0E59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f) Prezentácia môže byť žiakom zadávaná ako doplnok učiva preberanej témy alebo zhrnutie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tematického okruhu. Každá prezentácia má ústnu formu a vizuálnu podporu. Po dohode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 vyučujúcim je možné prezentáciu vopred prekonzultovať. Hodnotí sa ústna forma aj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vizuálna podpora, pričom vyučujúci posúdi mieru plnenia jednotlivých kritérií. Váhu ústnej prezentácie určí vyučujúci</w:t>
      </w:r>
      <w:r w:rsidR="00B37E1E" w:rsidRPr="00A76345">
        <w:rPr>
          <w:rFonts w:cstheme="minorHAnsi"/>
          <w:color w:val="000000"/>
          <w:sz w:val="24"/>
          <w:szCs w:val="24"/>
        </w:rPr>
        <w:t>.</w:t>
      </w:r>
    </w:p>
    <w:p w14:paraId="30A52CD9" w14:textId="77777777" w:rsidR="00B37E1E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6E9D66" w14:textId="2A435261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Do procesu hodnotenia významne vstupuje aj prvok sebahodnotenia žiaka ako aj rovesnícke</w:t>
      </w:r>
      <w:r w:rsidR="00B37E1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hodnotenie žiakmi v triede.</w:t>
      </w:r>
    </w:p>
    <w:p w14:paraId="11A1F1E7" w14:textId="77777777" w:rsidR="00B37E1E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99321D" w14:textId="5D5C0FD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4</w:t>
      </w:r>
      <w:r w:rsidR="00B37E1E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Podľa formy sa písomné skúšanie delí na</w:t>
      </w:r>
      <w:r w:rsidR="00B37E1E" w:rsidRPr="00A76345">
        <w:rPr>
          <w:rFonts w:cstheme="minorHAnsi"/>
          <w:color w:val="000000"/>
          <w:sz w:val="24"/>
          <w:szCs w:val="24"/>
        </w:rPr>
        <w:t xml:space="preserve">: </w:t>
      </w:r>
    </w:p>
    <w:p w14:paraId="2FD882C6" w14:textId="77777777" w:rsidR="00B37E1E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8E6744" w14:textId="534B53E5" w:rsidR="00B37E1E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a) </w:t>
      </w:r>
      <w:r w:rsidR="003C4363" w:rsidRPr="00A76345">
        <w:rPr>
          <w:rFonts w:cstheme="minorHAnsi"/>
          <w:color w:val="000000"/>
          <w:sz w:val="24"/>
          <w:szCs w:val="24"/>
        </w:rPr>
        <w:t>testy/didaktické testy,</w:t>
      </w:r>
      <w:r w:rsidRPr="00A76345">
        <w:rPr>
          <w:rFonts w:cstheme="minorHAnsi"/>
          <w:color w:val="000000"/>
          <w:sz w:val="24"/>
          <w:szCs w:val="24"/>
        </w:rPr>
        <w:t xml:space="preserve"> te</w:t>
      </w:r>
      <w:r w:rsidR="003C4363" w:rsidRPr="00A76345">
        <w:rPr>
          <w:rFonts w:cstheme="minorHAnsi"/>
          <w:color w:val="000000"/>
          <w:sz w:val="24"/>
          <w:szCs w:val="24"/>
        </w:rPr>
        <w:t>sty sú buď s výberom odpovede, alebo s otvorenou odpoveďou, zväčša sú koncipované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konvergentne, ale vždy je určené ohodnotenie každej, i čiastkovej odpovede. Testy sa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postupne nahrádzajú skúšaním za pomoci IKT.</w:t>
      </w:r>
    </w:p>
    <w:p w14:paraId="168B68AF" w14:textId="6A377780" w:rsidR="00B37E1E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b</w:t>
      </w:r>
      <w:r w:rsidR="003C4363" w:rsidRPr="00A76345">
        <w:rPr>
          <w:rFonts w:cstheme="minorHAnsi"/>
          <w:color w:val="000000"/>
          <w:sz w:val="24"/>
          <w:szCs w:val="24"/>
        </w:rPr>
        <w:t>) úlohy</w:t>
      </w:r>
      <w:r w:rsidRPr="00A76345">
        <w:rPr>
          <w:rFonts w:cstheme="minorHAnsi"/>
          <w:color w:val="000000"/>
          <w:sz w:val="24"/>
          <w:szCs w:val="24"/>
        </w:rPr>
        <w:t xml:space="preserve"> - </w:t>
      </w:r>
      <w:r w:rsidR="003C4363" w:rsidRPr="00A76345">
        <w:rPr>
          <w:rFonts w:cstheme="minorHAnsi"/>
          <w:color w:val="000000"/>
          <w:sz w:val="24"/>
          <w:szCs w:val="24"/>
        </w:rPr>
        <w:t>sú zadania ktorých riešenie sa očakáva viac alebo menej štruktúrované a</w:t>
      </w:r>
      <w:r w:rsidRPr="00A76345">
        <w:rPr>
          <w:rFonts w:cstheme="minorHAnsi"/>
          <w:color w:val="000000"/>
          <w:sz w:val="24"/>
          <w:szCs w:val="24"/>
        </w:rPr>
        <w:t> </w:t>
      </w:r>
      <w:r w:rsidR="003C4363" w:rsidRPr="00A76345">
        <w:rPr>
          <w:rFonts w:cstheme="minorHAnsi"/>
          <w:color w:val="000000"/>
          <w:sz w:val="24"/>
          <w:szCs w:val="24"/>
        </w:rPr>
        <w:t>hodnotenie</w:t>
      </w:r>
      <w:r w:rsidRPr="00A76345">
        <w:rPr>
          <w:rFonts w:cstheme="minorHAnsi"/>
          <w:color w:val="000000"/>
          <w:sz w:val="24"/>
          <w:szCs w:val="24"/>
        </w:rPr>
        <w:t xml:space="preserve">, </w:t>
      </w:r>
      <w:r w:rsidR="003C4363" w:rsidRPr="00A76345">
        <w:rPr>
          <w:rFonts w:cstheme="minorHAnsi"/>
          <w:color w:val="000000"/>
          <w:sz w:val="24"/>
          <w:szCs w:val="24"/>
        </w:rPr>
        <w:t>je pripravené s rešpektovaním tejto štruktúry.</w:t>
      </w:r>
    </w:p>
    <w:p w14:paraId="621F5727" w14:textId="38262835" w:rsidR="003C4363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</w:t>
      </w:r>
      <w:r w:rsidR="003C4363" w:rsidRPr="00A76345">
        <w:rPr>
          <w:rFonts w:cstheme="minorHAnsi"/>
          <w:color w:val="000000"/>
          <w:sz w:val="24"/>
          <w:szCs w:val="24"/>
        </w:rPr>
        <w:t>) kompozície/eseje</w:t>
      </w:r>
      <w:r w:rsidRPr="00A76345">
        <w:rPr>
          <w:rFonts w:cstheme="minorHAnsi"/>
          <w:color w:val="000000"/>
          <w:sz w:val="24"/>
          <w:szCs w:val="24"/>
        </w:rPr>
        <w:t xml:space="preserve"> - k</w:t>
      </w:r>
      <w:r w:rsidR="003C4363" w:rsidRPr="00A76345">
        <w:rPr>
          <w:rFonts w:cstheme="minorHAnsi"/>
          <w:color w:val="000000"/>
          <w:sz w:val="24"/>
          <w:szCs w:val="24"/>
        </w:rPr>
        <w:t>ompozície sú otvorené útvary s určením, čo sa bude v práci ako významne hodnotiť.</w:t>
      </w:r>
    </w:p>
    <w:p w14:paraId="7BBB0539" w14:textId="77777777" w:rsidR="00B37E1E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0983AB0" w14:textId="140E017A" w:rsidR="003C4363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d</w:t>
      </w:r>
      <w:r w:rsidR="003C4363" w:rsidRPr="00A76345">
        <w:rPr>
          <w:rFonts w:cstheme="minorHAnsi"/>
          <w:color w:val="000000"/>
          <w:sz w:val="24"/>
          <w:szCs w:val="24"/>
        </w:rPr>
        <w:t>) iné písomné práce</w:t>
      </w:r>
      <w:r w:rsidRPr="00A76345">
        <w:rPr>
          <w:rFonts w:cstheme="minorHAnsi"/>
          <w:color w:val="000000"/>
          <w:sz w:val="24"/>
          <w:szCs w:val="24"/>
        </w:rPr>
        <w:t xml:space="preserve"> - i</w:t>
      </w:r>
      <w:r w:rsidR="003C4363" w:rsidRPr="00A76345">
        <w:rPr>
          <w:rFonts w:cstheme="minorHAnsi"/>
          <w:color w:val="000000"/>
          <w:sz w:val="24"/>
          <w:szCs w:val="24"/>
        </w:rPr>
        <w:t>né písomné práce môžu byť rôzne seminárne práce, rešerše, protokoly, a podobne.</w:t>
      </w:r>
    </w:p>
    <w:p w14:paraId="4A87F8AE" w14:textId="77777777" w:rsidR="00B37E1E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B10512B" w14:textId="1F4CF4C0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5</w:t>
      </w:r>
      <w:r w:rsidR="00B37E1E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Tematické a súhrnné písomné práce podľa rozsahu preverovaného učiva sú:</w:t>
      </w:r>
    </w:p>
    <w:p w14:paraId="66561A3A" w14:textId="77777777" w:rsidR="00B37E1E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06D9A7" w14:textId="784AC5C9" w:rsidR="003C4363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a</w:t>
      </w:r>
      <w:r w:rsidR="003C4363" w:rsidRPr="00A76345">
        <w:rPr>
          <w:rFonts w:cstheme="minorHAnsi"/>
          <w:color w:val="000000"/>
          <w:sz w:val="24"/>
          <w:szCs w:val="24"/>
        </w:rPr>
        <w:t>) tematické učiteľské (podľa tematického celku plánuje učiteľ),</w:t>
      </w:r>
    </w:p>
    <w:p w14:paraId="6DD8BF65" w14:textId="7D82DA49" w:rsidR="003C4363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b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) predpísané (podľa </w:t>
      </w:r>
      <w:proofErr w:type="spellStart"/>
      <w:r w:rsidR="003C4363" w:rsidRPr="00A76345">
        <w:rPr>
          <w:rFonts w:cstheme="minorHAnsi"/>
          <w:color w:val="000000"/>
          <w:sz w:val="24"/>
          <w:szCs w:val="24"/>
        </w:rPr>
        <w:t>ŠkVP</w:t>
      </w:r>
      <w:proofErr w:type="spellEnd"/>
      <w:r w:rsidR="003C4363" w:rsidRPr="00A76345">
        <w:rPr>
          <w:rFonts w:cstheme="minorHAnsi"/>
          <w:color w:val="000000"/>
          <w:sz w:val="24"/>
          <w:szCs w:val="24"/>
        </w:rPr>
        <w:t xml:space="preserve"> plánuje </w:t>
      </w:r>
      <w:r w:rsidRPr="00A76345">
        <w:rPr>
          <w:rFonts w:cstheme="minorHAnsi"/>
          <w:color w:val="000000"/>
          <w:sz w:val="24"/>
          <w:szCs w:val="24"/>
        </w:rPr>
        <w:t>PK</w:t>
      </w:r>
      <w:r w:rsidR="003C4363" w:rsidRPr="00A76345">
        <w:rPr>
          <w:rFonts w:cstheme="minorHAnsi"/>
          <w:color w:val="000000"/>
          <w:sz w:val="24"/>
          <w:szCs w:val="24"/>
        </w:rPr>
        <w:t>),</w:t>
      </w:r>
    </w:p>
    <w:p w14:paraId="2F337CD4" w14:textId="36777140" w:rsidR="003C4363" w:rsidRPr="00A76345" w:rsidRDefault="00B37E1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</w:t>
      </w:r>
      <w:r w:rsidR="003C4363" w:rsidRPr="00A76345">
        <w:rPr>
          <w:rFonts w:cstheme="minorHAnsi"/>
          <w:color w:val="000000"/>
          <w:sz w:val="24"/>
          <w:szCs w:val="24"/>
        </w:rPr>
        <w:t>) riaditeľské.</w:t>
      </w:r>
    </w:p>
    <w:p w14:paraId="1F408177" w14:textId="77777777" w:rsidR="000C073C" w:rsidRPr="00A76345" w:rsidRDefault="000C073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742C7F" w14:textId="39A14A13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6</w:t>
      </w:r>
      <w:r w:rsidR="00EF7D52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Riaditeľské písomné práce sú vyhlasované riaditeľom školy pre predmet a ročník a majú za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úlohu porovnať výsledky jednotlivých tried alebo zabezpečujú nejaké overovanie. Mimoriadne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môže byť riaditeľská písomná práca vyhlásená v jednej triede, v skupine a v predmete, spravidla ak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dôjde k problémom pri klasifikácii alebo k nespokojnosti s výsledkami vzdelávania.</w:t>
      </w:r>
    </w:p>
    <w:p w14:paraId="7BA39D81" w14:textId="77777777" w:rsidR="00EF7D52" w:rsidRPr="00A76345" w:rsidRDefault="00EF7D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55EC3F3" w14:textId="5CD24DE6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7</w:t>
      </w:r>
      <w:r w:rsidR="00EF7D52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Jednotlivé druhy písomných skúšok rozvrhne učiteľ na celý školský rok tak, aby sa nadmerne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nehromadili v určitých obdobiach a termíny tematických a súhrnných písomných prác bude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koordinovať so žiakmi a v systéme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EduPage</w:t>
      </w:r>
      <w:proofErr w:type="spellEnd"/>
      <w:r w:rsidRPr="00A76345">
        <w:rPr>
          <w:rFonts w:cstheme="minorHAnsi"/>
          <w:color w:val="000000"/>
          <w:sz w:val="24"/>
          <w:szCs w:val="24"/>
        </w:rPr>
        <w:t xml:space="preserve"> s ostatnými vyučujúcimi.</w:t>
      </w:r>
    </w:p>
    <w:p w14:paraId="1C7CE5FF" w14:textId="77777777" w:rsidR="00EF7D52" w:rsidRPr="00A76345" w:rsidRDefault="00EF7D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7A7ED8C" w14:textId="69BF192E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8</w:t>
      </w:r>
      <w:r w:rsidR="00EF7D52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Žiak, ktorý má opodstatnené prekážky vykonať písomnú skúšku, má právo na náhradnú skúšku (písomnú alebo ústnu). Termín náhradnej písomnej skúšky si dohodne žiak s vyučujúcim príslušného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predmetu. Náhradné písomné skúšky sa budú konať v určený čas, spravidla mimo rozvrhu hodín,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 určenej učebni pod dohľadom určeného pedagóga.</w:t>
      </w:r>
    </w:p>
    <w:p w14:paraId="6335D858" w14:textId="77777777" w:rsidR="00EF7D52" w:rsidRPr="00A76345" w:rsidRDefault="00EF7D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2AB3E2" w14:textId="2D011401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9</w:t>
      </w:r>
      <w:r w:rsidR="00EF7D52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Žiak je povinný prispôsobiť si všetky svoje osobné potreby vypísanej skúške. Prekážky na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strane žiaka vykonať oznámenú písomnú skúšku musí žiak konzultovať s učiteľom v predstihu a</w:t>
      </w:r>
      <w:r w:rsidR="00EF7D52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on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má právo posúdiť, či prekážky uzná za opodstatnené. Neúčasť na oznámenej písomnej skúške bez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uznaných opodstatnených prekážok môže byť posúdená ako vyhýbanie sa hodnoteniu, považovaná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za neospravedlnenú absenciu a zohľadnená v súhrnnej klasifikácii. Žiak, ktorý má opodstatnené</w:t>
      </w:r>
    </w:p>
    <w:p w14:paraId="7DA0BB4C" w14:textId="747F81F8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prekážky vykonať písomnú skúšku, má právo na náhradnú skúšku (písomnú alebo ústnu) najneskôr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na druhú vyučovaciu hodinu po skončení absencie. Pravidlá pre konanie náhradných písomných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skúšok určuje predmetová komisia.</w:t>
      </w:r>
    </w:p>
    <w:p w14:paraId="5AA9EA39" w14:textId="77777777" w:rsidR="00EF7D52" w:rsidRPr="00A76345" w:rsidRDefault="00EF7D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3916C2B" w14:textId="04A71C5A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1</w:t>
      </w:r>
      <w:r w:rsidR="00EF7D52" w:rsidRPr="00A76345">
        <w:rPr>
          <w:rFonts w:cstheme="minorHAnsi"/>
          <w:color w:val="000000"/>
          <w:sz w:val="24"/>
          <w:szCs w:val="24"/>
        </w:rPr>
        <w:t>0.</w:t>
      </w:r>
      <w:r w:rsidRPr="00A76345">
        <w:rPr>
          <w:rFonts w:cstheme="minorHAnsi"/>
          <w:color w:val="000000"/>
          <w:sz w:val="24"/>
          <w:szCs w:val="24"/>
        </w:rPr>
        <w:t xml:space="preserve"> Vyučujúci môže so žiakmi dohodnúť možnosti vykonať opravné písomné práce. Tieto písomné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práce spravidla vykoná na podnet žiakov a v čase mimo riadnych vyučovacích hodín.</w:t>
      </w:r>
    </w:p>
    <w:p w14:paraId="28756546" w14:textId="77777777" w:rsidR="00876E2A" w:rsidRDefault="00876E2A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CEF93F9" w14:textId="423C9037" w:rsidR="003C4363" w:rsidRPr="00A76345" w:rsidRDefault="003C4363" w:rsidP="00C261C5">
      <w:pPr>
        <w:pStyle w:val="Nadpis2"/>
        <w:jc w:val="both"/>
      </w:pPr>
      <w:bookmarkStart w:id="6" w:name="_Toc90547017"/>
      <w:r w:rsidRPr="00A76345">
        <w:t>III.</w:t>
      </w:r>
      <w:r w:rsidR="00EF7D52" w:rsidRPr="00A76345">
        <w:t xml:space="preserve">4 </w:t>
      </w:r>
      <w:r w:rsidRPr="00A76345">
        <w:t xml:space="preserve"> Hodnotenie a klasifikácia</w:t>
      </w:r>
      <w:bookmarkEnd w:id="6"/>
    </w:p>
    <w:p w14:paraId="4A4BCF57" w14:textId="77777777" w:rsidR="00EF7D52" w:rsidRPr="00A76345" w:rsidRDefault="00EF7D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3E11A43" w14:textId="5ABB92B1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Prevod hodnotenia na klasifikáciu je na základe „dohôd“ učiteľa so žiakmi, ktoré rešpektujú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F7D52" w:rsidRPr="00A76345">
        <w:rPr>
          <w:rFonts w:cstheme="minorHAnsi"/>
          <w:color w:val="000000"/>
          <w:sz w:val="24"/>
          <w:szCs w:val="24"/>
        </w:rPr>
        <w:t>e</w:t>
      </w:r>
      <w:r w:rsidRPr="00A76345">
        <w:rPr>
          <w:rFonts w:cstheme="minorHAnsi"/>
          <w:color w:val="000000"/>
          <w:sz w:val="24"/>
          <w:szCs w:val="24"/>
        </w:rPr>
        <w:t>valvačné</w:t>
      </w:r>
      <w:proofErr w:type="spellEnd"/>
      <w:r w:rsidRPr="00A76345">
        <w:rPr>
          <w:rFonts w:cstheme="minorHAnsi"/>
          <w:color w:val="000000"/>
          <w:sz w:val="24"/>
          <w:szCs w:val="24"/>
        </w:rPr>
        <w:t xml:space="preserve"> priority </w:t>
      </w:r>
      <w:r w:rsidR="00EF7D52" w:rsidRPr="00A76345">
        <w:rPr>
          <w:rFonts w:cstheme="minorHAnsi"/>
          <w:color w:val="000000"/>
          <w:sz w:val="24"/>
          <w:szCs w:val="24"/>
        </w:rPr>
        <w:t>PK</w:t>
      </w:r>
      <w:r w:rsidRPr="00A76345">
        <w:rPr>
          <w:rFonts w:cstheme="minorHAnsi"/>
          <w:color w:val="000000"/>
          <w:sz w:val="24"/>
          <w:szCs w:val="24"/>
        </w:rPr>
        <w:t>.</w:t>
      </w:r>
    </w:p>
    <w:p w14:paraId="68F7650B" w14:textId="77777777" w:rsidR="00EF7D52" w:rsidRPr="00A76345" w:rsidRDefault="00EF7D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64E69A" w14:textId="27B95E65" w:rsidR="003C4363" w:rsidRPr="00A76345" w:rsidRDefault="00EF7D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1. </w:t>
      </w:r>
      <w:r w:rsidR="003C4363" w:rsidRPr="00A76345">
        <w:rPr>
          <w:rFonts w:cstheme="minorHAnsi"/>
          <w:color w:val="000000"/>
          <w:sz w:val="24"/>
          <w:szCs w:val="24"/>
        </w:rPr>
        <w:t>Učiteľ vedie evidenciu o každej klasifikácii žiaka dohodnutým spôsobom. V priebehu školského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roka zaznamenáva výsledky žiaka a jeho prejavy najmä preto, aby mohol žiakovi poskytovať spätnú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väzbu a usmerňovať výchovno-vzdelávací postup žiaka v zmysle jeho možností rozvoja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a informovať zákonných zástupcov žiaka.</w:t>
      </w:r>
    </w:p>
    <w:p w14:paraId="2405E2EE" w14:textId="77777777" w:rsidR="00EF7D52" w:rsidRPr="00A76345" w:rsidRDefault="00EF7D52" w:rsidP="00C261C5">
      <w:pPr>
        <w:jc w:val="both"/>
        <w:rPr>
          <w:rFonts w:cstheme="minorHAnsi"/>
          <w:sz w:val="24"/>
          <w:szCs w:val="24"/>
        </w:rPr>
      </w:pPr>
    </w:p>
    <w:p w14:paraId="24C8192D" w14:textId="14B45163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2</w:t>
      </w:r>
      <w:r w:rsidR="00EF7D52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Prevod hodnotenia na klasifikáciu by mal byť citlivý na fluktuácie a mal by obsahovať opravné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mechanizmy minimalizujúce špekulácie a kalkulácie.</w:t>
      </w:r>
    </w:p>
    <w:p w14:paraId="64A306C6" w14:textId="77777777" w:rsidR="00EF7D52" w:rsidRPr="00A76345" w:rsidRDefault="00EF7D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B7A8FD1" w14:textId="53DBC96B" w:rsidR="003C4363" w:rsidRPr="00A76345" w:rsidRDefault="003C4363" w:rsidP="00C261C5">
      <w:pPr>
        <w:pStyle w:val="Nadpis2"/>
        <w:jc w:val="both"/>
      </w:pPr>
      <w:bookmarkStart w:id="7" w:name="_Toc90547018"/>
      <w:r w:rsidRPr="00A76345">
        <w:t>III.</w:t>
      </w:r>
      <w:r w:rsidR="00EF7D52" w:rsidRPr="00A76345">
        <w:t xml:space="preserve">5 </w:t>
      </w:r>
      <w:r w:rsidRPr="00A76345">
        <w:t xml:space="preserve"> Spoločné pravidlá hodnotenia a</w:t>
      </w:r>
      <w:r w:rsidR="00EF7D52" w:rsidRPr="00A76345">
        <w:t> </w:t>
      </w:r>
      <w:r w:rsidRPr="00A76345">
        <w:t>klasifikácie</w:t>
      </w:r>
      <w:bookmarkEnd w:id="7"/>
    </w:p>
    <w:p w14:paraId="4C598AF4" w14:textId="77777777" w:rsidR="00EF7D52" w:rsidRPr="00A76345" w:rsidRDefault="00EF7D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8954E0D" w14:textId="63AD9BAC" w:rsidR="003C4363" w:rsidRPr="00A76345" w:rsidRDefault="003B5A44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1. </w:t>
      </w:r>
      <w:r w:rsidR="003C4363" w:rsidRPr="00A76345">
        <w:rPr>
          <w:rFonts w:cstheme="minorHAnsi"/>
          <w:color w:val="000000"/>
          <w:sz w:val="24"/>
          <w:szCs w:val="24"/>
        </w:rPr>
        <w:t>Pre zabezpečenie posúdenia, či je hodnotenie a klasifikácia v súlade s obsahovým a</w:t>
      </w:r>
      <w:r w:rsidR="00EF7D52" w:rsidRPr="00A76345">
        <w:rPr>
          <w:rFonts w:cstheme="minorHAnsi"/>
          <w:color w:val="000000"/>
          <w:sz w:val="24"/>
          <w:szCs w:val="24"/>
        </w:rPr>
        <w:t> </w:t>
      </w:r>
      <w:r w:rsidR="003C4363" w:rsidRPr="00A76345">
        <w:rPr>
          <w:rFonts w:cstheme="minorHAnsi"/>
          <w:color w:val="000000"/>
          <w:sz w:val="24"/>
          <w:szCs w:val="24"/>
        </w:rPr>
        <w:t>výkonovým</w:t>
      </w:r>
      <w:r w:rsidR="00EF7D52"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štandardom predmetu, archivujú sa tematické a súhrnné písomné práce na minimálne </w:t>
      </w:r>
      <w:r w:rsidRPr="00A76345">
        <w:rPr>
          <w:rFonts w:cstheme="minorHAnsi"/>
          <w:color w:val="000000"/>
          <w:sz w:val="24"/>
          <w:szCs w:val="24"/>
        </w:rPr>
        <w:t>2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 roky</w:t>
      </w:r>
      <w:r w:rsidRPr="00A76345">
        <w:rPr>
          <w:rFonts w:cstheme="minorHAnsi"/>
          <w:color w:val="000000"/>
          <w:sz w:val="24"/>
          <w:szCs w:val="24"/>
        </w:rPr>
        <w:t>.</w:t>
      </w:r>
    </w:p>
    <w:p w14:paraId="78CBA0B1" w14:textId="77777777" w:rsidR="003B5A44" w:rsidRPr="00A76345" w:rsidRDefault="003B5A44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3F271731" w14:textId="4A31F0E4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2</w:t>
      </w:r>
      <w:r w:rsidR="003B5A44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Každý vyučujúci je povinný robiť aktualizáciu klasifikácie v ASC agende minimálne v</w:t>
      </w:r>
      <w:r w:rsidR="003B5A44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termínoch určených plánom práce školy.</w:t>
      </w:r>
    </w:p>
    <w:p w14:paraId="26A8453E" w14:textId="77777777" w:rsidR="003B5A44" w:rsidRPr="00A76345" w:rsidRDefault="003B5A44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0E9F12" w14:textId="0AAF69F9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3</w:t>
      </w:r>
      <w:r w:rsidR="003B5A44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Každý vyučujúci vpíše do ASC agendy v časti klasifikácia na konci 1./2. polroka aktuálny stav</w:t>
      </w:r>
      <w:r w:rsidR="003B5A44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klasifikácie (ako keby spravil súhrnnú klasifikáciu k danému termínu) u všetkých žiakov</w:t>
      </w:r>
      <w:r w:rsidR="003B5A44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v určených termínoch ( termíny </w:t>
      </w:r>
      <w:r w:rsidR="003B5A44" w:rsidRPr="00A76345">
        <w:rPr>
          <w:rFonts w:cstheme="minorHAnsi"/>
          <w:color w:val="000000"/>
          <w:sz w:val="24"/>
          <w:szCs w:val="24"/>
        </w:rPr>
        <w:t>stanovuje vedenie školy podľa Harmonogramu šk. roka</w:t>
      </w:r>
      <w:r w:rsidRPr="00A76345">
        <w:rPr>
          <w:rFonts w:cstheme="minorHAnsi"/>
          <w:color w:val="000000"/>
          <w:sz w:val="24"/>
          <w:szCs w:val="24"/>
        </w:rPr>
        <w:t>).</w:t>
      </w:r>
    </w:p>
    <w:p w14:paraId="06813394" w14:textId="77777777" w:rsidR="00330720" w:rsidRPr="00A76345" w:rsidRDefault="0033072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A72B0F" w14:textId="4E23DF1A" w:rsidR="00344DFC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4</w:t>
      </w:r>
      <w:r w:rsidR="00330720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Tematické</w:t>
      </w:r>
      <w:r w:rsidR="00344DFC" w:rsidRPr="00A76345">
        <w:rPr>
          <w:rFonts w:cstheme="minorHAnsi"/>
          <w:color w:val="000000"/>
          <w:sz w:val="24"/>
          <w:szCs w:val="24"/>
        </w:rPr>
        <w:t>,</w:t>
      </w:r>
      <w:r w:rsidRPr="00A76345">
        <w:rPr>
          <w:rFonts w:cstheme="minorHAnsi"/>
          <w:color w:val="000000"/>
          <w:sz w:val="24"/>
          <w:szCs w:val="24"/>
        </w:rPr>
        <w:t xml:space="preserve"> súhrnné</w:t>
      </w:r>
      <w:r w:rsidR="00344DFC" w:rsidRPr="00A76345">
        <w:rPr>
          <w:rFonts w:cstheme="minorHAnsi"/>
          <w:color w:val="000000"/>
          <w:sz w:val="24"/>
          <w:szCs w:val="24"/>
        </w:rPr>
        <w:t xml:space="preserve">, priebežné, výkonové a kontrolné písomné </w:t>
      </w:r>
      <w:r w:rsidRPr="00A76345">
        <w:rPr>
          <w:rFonts w:cstheme="minorHAnsi"/>
          <w:color w:val="000000"/>
          <w:sz w:val="24"/>
          <w:szCs w:val="24"/>
        </w:rPr>
        <w:t>práce žiakov sa archivujú za školský rok do 30</w:t>
      </w:r>
      <w:r w:rsidR="007429F2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júla u</w:t>
      </w:r>
      <w:r w:rsidR="007429F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vyučujúceho. </w:t>
      </w:r>
    </w:p>
    <w:p w14:paraId="3F67CE52" w14:textId="0FDD7A3D" w:rsidR="003C4363" w:rsidRPr="00A76345" w:rsidRDefault="003C4363" w:rsidP="00C261C5">
      <w:pPr>
        <w:pStyle w:val="Nadpis1"/>
        <w:jc w:val="both"/>
      </w:pPr>
      <w:bookmarkStart w:id="8" w:name="_Toc90547019"/>
      <w:r w:rsidRPr="00A76345">
        <w:t>IV. Pravidlá priebežného hodnotenia a</w:t>
      </w:r>
      <w:r w:rsidR="00344DFC" w:rsidRPr="00A76345">
        <w:t> </w:t>
      </w:r>
      <w:r w:rsidRPr="00A76345">
        <w:t>klasifikácie</w:t>
      </w:r>
      <w:bookmarkEnd w:id="8"/>
    </w:p>
    <w:p w14:paraId="6978D834" w14:textId="77777777" w:rsidR="00344DFC" w:rsidRPr="00A76345" w:rsidRDefault="00344DF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D1F7F27" w14:textId="221F4C44" w:rsidR="003C4363" w:rsidRPr="00A76345" w:rsidRDefault="00344DF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1. </w:t>
      </w:r>
      <w:r w:rsidR="003C4363" w:rsidRPr="00A76345">
        <w:rPr>
          <w:rFonts w:cstheme="minorHAnsi"/>
          <w:color w:val="000000"/>
          <w:sz w:val="24"/>
          <w:szCs w:val="24"/>
        </w:rPr>
        <w:t>Učiteľ je povinný na začiatku klasifikačného obdobia žiakov oboznámiť so spôsobom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hodnotenia a klasifikácie na svojom predmete, v súlade s Klasifikačným poriadkom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 Ak známky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v priebežnej klasifikácii nemajú rovnakú váhu, musí túto váhu vopred určiť. Ak hodnotí prácu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kvantitatívne ( body, percentá,...), musí určiť spôsob prepočtu na známku. </w:t>
      </w:r>
    </w:p>
    <w:p w14:paraId="09C737E3" w14:textId="77777777" w:rsidR="00344DFC" w:rsidRPr="00A76345" w:rsidRDefault="00344DFC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7A08D9B5" w14:textId="3CB38D2A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2</w:t>
      </w:r>
      <w:r w:rsidR="00344DFC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Učiteľ je povinný zhodnotiť každú odpoveď</w:t>
      </w:r>
      <w:r w:rsidRPr="00A7634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žiaka. Ak má byť odpoveď podkladom pre</w:t>
      </w:r>
      <w:r w:rsidR="00344DF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klasifikáciu a ak nerobí bodové hodnotenie, tak ju musí okamžite klasifikovať.</w:t>
      </w:r>
    </w:p>
    <w:p w14:paraId="34702CED" w14:textId="77777777" w:rsidR="00344DFC" w:rsidRPr="00A76345" w:rsidRDefault="00344DF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63D9E4" w14:textId="78B18A53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3</w:t>
      </w:r>
      <w:r w:rsidR="00344DFC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Každý vyučujúci, ktorý hodnotí kvantitatívne, zabezpečí trvalý prístup žiakov k</w:t>
      </w:r>
      <w:r w:rsidR="00344DFC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okamžitému</w:t>
      </w:r>
      <w:r w:rsidR="00344DF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stavu ich hodnotenia.</w:t>
      </w:r>
    </w:p>
    <w:p w14:paraId="4E149739" w14:textId="77777777" w:rsidR="00344DFC" w:rsidRPr="00A76345" w:rsidRDefault="00344DF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95F102" w14:textId="39B5A26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4</w:t>
      </w:r>
      <w:r w:rsidR="00344DFC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Konanie žiaka nesúce znaky plagiátorstva, získavania neoprávnenej výhody alebo skres</w:t>
      </w:r>
      <w:r w:rsidR="00344DFC" w:rsidRPr="00A76345">
        <w:rPr>
          <w:rFonts w:cstheme="minorHAnsi"/>
          <w:color w:val="000000"/>
          <w:sz w:val="24"/>
          <w:szCs w:val="24"/>
        </w:rPr>
        <w:t>ľ</w:t>
      </w:r>
      <w:r w:rsidRPr="00A76345">
        <w:rPr>
          <w:rFonts w:cstheme="minorHAnsi"/>
          <w:color w:val="000000"/>
          <w:sz w:val="24"/>
          <w:szCs w:val="24"/>
        </w:rPr>
        <w:t>ovania</w:t>
      </w:r>
      <w:r w:rsidR="00344DF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výsledkov vzdelávania ( odpisovanie, našepkávanie, </w:t>
      </w:r>
      <w:r w:rsidR="00344DFC" w:rsidRPr="00A76345">
        <w:rPr>
          <w:rFonts w:cstheme="minorHAnsi"/>
          <w:color w:val="000000"/>
          <w:sz w:val="24"/>
          <w:szCs w:val="24"/>
        </w:rPr>
        <w:t>kopírovanie</w:t>
      </w:r>
      <w:r w:rsidRPr="00A76345">
        <w:rPr>
          <w:rFonts w:cstheme="minorHAnsi"/>
          <w:color w:val="000000"/>
          <w:sz w:val="24"/>
          <w:szCs w:val="24"/>
        </w:rPr>
        <w:t xml:space="preserve"> vypracovaní, …) je povinný učiteľ</w:t>
      </w:r>
      <w:r w:rsidR="00344DF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hodnotiť. Spôsob ako bude pri hodnotení postupovať prípadne ako bude konanie sankcionovať</w:t>
      </w:r>
      <w:r w:rsidR="00344DF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oznámi triede na začiatku školského roka.</w:t>
      </w:r>
    </w:p>
    <w:p w14:paraId="08242AAE" w14:textId="77777777" w:rsidR="00344DFC" w:rsidRPr="00A76345" w:rsidRDefault="00344DF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E3A2795" w14:textId="291CF0D8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5</w:t>
      </w:r>
      <w:r w:rsidR="00344DFC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Rodič, ak je nespokojný s priebežnou klasifikáciou, má právo požiadať, aby mu boli objasnené</w:t>
      </w:r>
      <w:r w:rsidR="00344DF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dôvody klasifikácie, prípadne sprostredkované hodnotenie.</w:t>
      </w:r>
    </w:p>
    <w:p w14:paraId="080D3AC7" w14:textId="7B5B079E" w:rsidR="003C4363" w:rsidRPr="00A76345" w:rsidRDefault="003C4363" w:rsidP="00C261C5">
      <w:pPr>
        <w:pStyle w:val="Nadpis1"/>
        <w:jc w:val="both"/>
      </w:pPr>
      <w:bookmarkStart w:id="9" w:name="_Toc90547020"/>
      <w:r w:rsidRPr="00A76345">
        <w:t>V Súhrnná klasifikácia</w:t>
      </w:r>
      <w:bookmarkEnd w:id="9"/>
    </w:p>
    <w:p w14:paraId="2208CEF8" w14:textId="77777777" w:rsidR="00344DFC" w:rsidRPr="00A76345" w:rsidRDefault="00344DF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DA8733C" w14:textId="1F14E1DF" w:rsidR="003C4363" w:rsidRPr="00A76345" w:rsidRDefault="005921A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1. 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Výsledok súhrnnej klasifikácie vychádza z priebežnej klasifikácie, </w:t>
      </w:r>
      <w:r w:rsidR="003C4363" w:rsidRPr="00A76345">
        <w:rPr>
          <w:rFonts w:cstheme="minorHAnsi"/>
          <w:sz w:val="24"/>
          <w:szCs w:val="24"/>
        </w:rPr>
        <w:t xml:space="preserve">hodnotenia </w:t>
      </w:r>
      <w:proofErr w:type="spellStart"/>
      <w:r w:rsidR="003C4363" w:rsidRPr="00A76345">
        <w:rPr>
          <w:rFonts w:cstheme="minorHAnsi"/>
          <w:sz w:val="24"/>
          <w:szCs w:val="24"/>
        </w:rPr>
        <w:t>evalvačného</w:t>
      </w:r>
      <w:proofErr w:type="spellEnd"/>
      <w:r w:rsidRPr="00A76345">
        <w:rPr>
          <w:rFonts w:cstheme="minorHAnsi"/>
          <w:sz w:val="24"/>
          <w:szCs w:val="24"/>
        </w:rPr>
        <w:t xml:space="preserve"> </w:t>
      </w:r>
      <w:r w:rsidR="003C4363" w:rsidRPr="00A76345">
        <w:rPr>
          <w:rFonts w:cstheme="minorHAnsi"/>
          <w:sz w:val="24"/>
          <w:szCs w:val="24"/>
        </w:rPr>
        <w:t>portfólia a môže zohľadňovať individuálne špecifiká žiaka ako účasť na súťažiach alebo vyhýbanie</w:t>
      </w:r>
      <w:r w:rsidRPr="00A76345">
        <w:rPr>
          <w:rFonts w:cstheme="minorHAnsi"/>
          <w:sz w:val="24"/>
          <w:szCs w:val="24"/>
        </w:rPr>
        <w:t xml:space="preserve"> </w:t>
      </w:r>
      <w:r w:rsidR="003C4363" w:rsidRPr="00A76345">
        <w:rPr>
          <w:rFonts w:cstheme="minorHAnsi"/>
          <w:sz w:val="24"/>
          <w:szCs w:val="24"/>
        </w:rPr>
        <w:t>sa povinnostiam.</w:t>
      </w:r>
    </w:p>
    <w:p w14:paraId="4AA5B35E" w14:textId="77777777" w:rsidR="005921AF" w:rsidRPr="00A76345" w:rsidRDefault="005921AF" w:rsidP="00C261C5">
      <w:pPr>
        <w:jc w:val="both"/>
        <w:rPr>
          <w:rFonts w:cstheme="minorHAnsi"/>
          <w:sz w:val="24"/>
          <w:szCs w:val="24"/>
        </w:rPr>
      </w:pPr>
    </w:p>
    <w:p w14:paraId="3A8646C6" w14:textId="707D551F" w:rsidR="003C4363" w:rsidRPr="00A76345" w:rsidRDefault="00BD680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2.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 Každý vyučujúci oznámi žiakom výsledok klasifikácie (známku) (ďalej „uzavretie klasifikácie“)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najneskôr </w:t>
      </w:r>
      <w:r w:rsidRPr="00A76345">
        <w:rPr>
          <w:rFonts w:cstheme="minorHAnsi"/>
          <w:color w:val="000000"/>
          <w:sz w:val="24"/>
          <w:szCs w:val="24"/>
        </w:rPr>
        <w:t>2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 dn</w:t>
      </w:r>
      <w:r w:rsidRPr="00A76345">
        <w:rPr>
          <w:rFonts w:cstheme="minorHAnsi"/>
          <w:color w:val="000000"/>
          <w:sz w:val="24"/>
          <w:szCs w:val="24"/>
        </w:rPr>
        <w:t>i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 pred klasifikačnou poradou. Za oznámenie sa považuje zapísanie známky do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EDUPAGE</w:t>
      </w:r>
      <w:r w:rsidRPr="00A76345">
        <w:rPr>
          <w:rFonts w:cstheme="minorHAnsi"/>
          <w:color w:val="000000"/>
          <w:sz w:val="24"/>
          <w:szCs w:val="24"/>
        </w:rPr>
        <w:t>.</w:t>
      </w:r>
    </w:p>
    <w:p w14:paraId="133787AA" w14:textId="77777777" w:rsidR="00BD6802" w:rsidRPr="00A76345" w:rsidRDefault="00BD680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45CE7F" w14:textId="19A1F4B1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3</w:t>
      </w:r>
      <w:r w:rsidR="00BD6802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Nespokojnosť žiaka s klasifikáciou môže</w:t>
      </w:r>
      <w:r w:rsidRPr="00A7634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vyučujúci riešiť umožnením ďalšej písomnej alebo</w:t>
      </w:r>
      <w:r w:rsidR="00BD680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ústnej odpovede, prípadne splnením inej podmienky podľa kritérií stanovených na začiatku</w:t>
      </w:r>
      <w:r w:rsidR="00BD680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klasifikačného obdobia, a to najneskôr do troch dní po uzavretí klasifikácie aj s</w:t>
      </w:r>
      <w:r w:rsidR="00BD6802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oznámením</w:t>
      </w:r>
      <w:r w:rsidR="00BD680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výsledku. Túto možnosť využije hlavne v prípade, ak sám vníma, že žiak má klasifikáciu súhrou</w:t>
      </w:r>
      <w:r w:rsidR="00BD680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okolností horšiu, ako sú jeho schopnosti, predpoklady alebo skutočné výsledky. Opravné</w:t>
      </w:r>
      <w:r w:rsidR="00BD680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mechanizmy nesmú byť používané na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kalkulatívne</w:t>
      </w:r>
      <w:proofErr w:type="spellEnd"/>
      <w:r w:rsidRPr="00A76345">
        <w:rPr>
          <w:rFonts w:cstheme="minorHAnsi"/>
          <w:color w:val="000000"/>
          <w:sz w:val="24"/>
          <w:szCs w:val="24"/>
        </w:rPr>
        <w:t xml:space="preserve"> zlepšovanie súhrnnej klasifikácie vedúcej k</w:t>
      </w:r>
    </w:p>
    <w:p w14:paraId="700FDFAF" w14:textId="0B6E877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nesúladu s prácou a priebežnými výsledkami počas klasifikovaného obdobia</w:t>
      </w:r>
      <w:r w:rsidR="00BD6802" w:rsidRPr="00A76345">
        <w:rPr>
          <w:rFonts w:cstheme="minorHAnsi"/>
          <w:color w:val="000000"/>
          <w:sz w:val="24"/>
          <w:szCs w:val="24"/>
        </w:rPr>
        <w:t>.</w:t>
      </w:r>
    </w:p>
    <w:p w14:paraId="2A4F8D6A" w14:textId="77777777" w:rsidR="00BD6802" w:rsidRPr="00A76345" w:rsidRDefault="00BD680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8C78B5" w14:textId="6F73A38D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4</w:t>
      </w:r>
      <w:r w:rsidR="00BD6802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Ak je žiak nespokojný s klasifikáciou, môže ešte pred vydaním vysvedčenia svoje námietky</w:t>
      </w:r>
      <w:r w:rsidR="00BD680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predniesť riaditeľovi školy. On posúdi jeho dôvody na nespokojnosť a môže rozhodnúť o</w:t>
      </w:r>
      <w:r w:rsidR="00BD680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komisionálnej skúške</w:t>
      </w:r>
      <w:r w:rsidR="00BD6802" w:rsidRPr="00A76345">
        <w:rPr>
          <w:rFonts w:cstheme="minorHAnsi"/>
          <w:color w:val="000000"/>
          <w:sz w:val="24"/>
          <w:szCs w:val="24"/>
        </w:rPr>
        <w:t>.</w:t>
      </w:r>
      <w:r w:rsidR="00BD6802" w:rsidRPr="00A76345">
        <w:rPr>
          <w:rStyle w:val="Odkaznapoznmkupodiarou"/>
          <w:rFonts w:cstheme="minorHAnsi"/>
          <w:color w:val="000000"/>
          <w:sz w:val="24"/>
          <w:szCs w:val="24"/>
        </w:rPr>
        <w:footnoteReference w:id="6"/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</w:p>
    <w:p w14:paraId="42564FCF" w14:textId="77777777" w:rsidR="00BD6802" w:rsidRPr="00A76345" w:rsidRDefault="00BD680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90BE4D" w14:textId="3FFBD41B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5</w:t>
      </w:r>
      <w:r w:rsidR="00BD6802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Žiak alebo zákonný zástupca žiaka, ktorý je nespokojný s výsledkom klasifikácie a</w:t>
      </w:r>
      <w:r w:rsidR="00BD6802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nebol</w:t>
      </w:r>
      <w:r w:rsidR="00BD680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klasifikovaný na základe komisionálnej skúšky, môže požiadať o komisionálnu skúšku osobným</w:t>
      </w:r>
      <w:r w:rsidR="00BD680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predložením písomnej žiadosti s uvedením dôvodu nespokojnosti s klasifikáciou na sekretariáte</w:t>
      </w:r>
      <w:r w:rsidR="001428C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školy najneskôr v štvrtý deň po tom, ako mu bolo vydané vysvedčenie. Komisionálna skúška má za</w:t>
      </w:r>
      <w:r w:rsidR="001428C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úlohu zistiť, či bol žiak klasifikovaný správne vzhľadom na jeho výsledky počas klasifikačného obdobia, a</w:t>
      </w:r>
      <w:r w:rsidR="001428CC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nie</w:t>
      </w:r>
      <w:r w:rsidR="001428C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umožniť doštudovať zameškané a zlepšiť si klasifikáciu. Riaditeľ školy posúdi žiadosť a</w:t>
      </w:r>
      <w:r w:rsidR="001428CC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rozhodne</w:t>
      </w:r>
      <w:r w:rsidR="001428C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 povolení alebo nepovolení komisionálnej skúšky. Čas konania skúšky určí čo najskôr, aj</w:t>
      </w:r>
      <w:r w:rsidR="001428C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okamžite. Pri rozhodovaní berie do úvahy, ako bol žiak hodnotený priebežne počas roka, ako sa</w:t>
      </w:r>
      <w:r w:rsidR="001428C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staval k priebežnému hodnoteniu a či sa postupovalo pri klasifikácii podľa pravidiel.</w:t>
      </w:r>
    </w:p>
    <w:p w14:paraId="3B04E800" w14:textId="77777777" w:rsidR="001428CC" w:rsidRPr="00A76345" w:rsidRDefault="001428C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E16C82" w14:textId="63FC749D" w:rsidR="003C4363" w:rsidRPr="00A76345" w:rsidRDefault="003C4363" w:rsidP="00C261C5">
      <w:pPr>
        <w:pStyle w:val="Nadpis2"/>
        <w:jc w:val="both"/>
      </w:pPr>
      <w:bookmarkStart w:id="10" w:name="_Toc90547021"/>
      <w:r w:rsidRPr="00A76345">
        <w:t>V.1 Súhrnné hodnotenie neklasifikovaných predmetov</w:t>
      </w:r>
      <w:bookmarkEnd w:id="10"/>
    </w:p>
    <w:p w14:paraId="67129761" w14:textId="77777777" w:rsidR="001428CC" w:rsidRPr="00A76345" w:rsidRDefault="001428C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E0C9D94" w14:textId="7777777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Žiak je z neklasifikovaných predmetov hodnotený absolvoval/neabsolvoval.</w:t>
      </w:r>
    </w:p>
    <w:p w14:paraId="55061540" w14:textId="4F46571A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Kritériá hodnotenia v neklasifikovaných predmetoch sú:</w:t>
      </w:r>
    </w:p>
    <w:p w14:paraId="58886BBE" w14:textId="77777777" w:rsidR="001428CC" w:rsidRPr="00A76345" w:rsidRDefault="001428C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6A13F6" w14:textId="6C8C0497" w:rsidR="003C4363" w:rsidRPr="00A76345" w:rsidRDefault="001428C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- 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</w:t>
      </w:r>
      <w:r w:rsidR="003C4363" w:rsidRPr="00A76345">
        <w:rPr>
          <w:rFonts w:cstheme="minorHAnsi"/>
          <w:color w:val="000000"/>
          <w:sz w:val="24"/>
          <w:szCs w:val="24"/>
        </w:rPr>
        <w:t>ktívne učenie sa na vyučovaní</w:t>
      </w:r>
      <w:r w:rsidR="003C4363" w:rsidRPr="00A7634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– je hodnotené po každej vyučovacej hodine, resp.</w:t>
      </w:r>
    </w:p>
    <w:p w14:paraId="7C811332" w14:textId="76F7B4C4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učebnom, tematickom celku na základe pedagogického pozorovania a spolupráce žiaka</w:t>
      </w:r>
      <w:r w:rsidR="001428C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 vyučujúcim a spolužiakmi.</w:t>
      </w:r>
    </w:p>
    <w:p w14:paraId="17DEB014" w14:textId="77777777" w:rsidR="001428CC" w:rsidRPr="00A76345" w:rsidRDefault="001428C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D35F76" w14:textId="18E1E7CF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Výstupy, ktoré môže vyučujúci vyžadovať a na základe schváleného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evalvačného</w:t>
      </w:r>
      <w:proofErr w:type="spellEnd"/>
      <w:r w:rsidRPr="00A76345">
        <w:rPr>
          <w:rFonts w:cstheme="minorHAnsi"/>
          <w:color w:val="000000"/>
          <w:sz w:val="24"/>
          <w:szCs w:val="24"/>
        </w:rPr>
        <w:t xml:space="preserve"> plánu </w:t>
      </w:r>
      <w:r w:rsidR="001428CC" w:rsidRPr="00A76345">
        <w:rPr>
          <w:rFonts w:cstheme="minorHAnsi"/>
          <w:color w:val="000000"/>
          <w:sz w:val="24"/>
          <w:szCs w:val="24"/>
        </w:rPr>
        <w:t xml:space="preserve">PK </w:t>
      </w:r>
      <w:r w:rsidRPr="00A76345">
        <w:rPr>
          <w:rFonts w:cstheme="minorHAnsi"/>
          <w:color w:val="000000"/>
          <w:sz w:val="24"/>
          <w:szCs w:val="24"/>
        </w:rPr>
        <w:t>aj hodnotiť sú nasledovné:</w:t>
      </w:r>
    </w:p>
    <w:p w14:paraId="3302257C" w14:textId="2D86A1CE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a) Komplexná prezentácia. </w:t>
      </w:r>
    </w:p>
    <w:p w14:paraId="7464C3EF" w14:textId="35947171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b) Seminárna práca. </w:t>
      </w:r>
    </w:p>
    <w:p w14:paraId="1AD0C0EA" w14:textId="77777777" w:rsidR="001428CC" w:rsidRPr="00A76345" w:rsidRDefault="001428C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8BDA960" w14:textId="7DCDFF80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c) Spracovanie zdôvodneného stanoviska k preberanej problematike</w:t>
      </w:r>
      <w:r w:rsidR="001428CC" w:rsidRPr="00A76345">
        <w:rPr>
          <w:rFonts w:cstheme="minorHAnsi"/>
          <w:color w:val="000000"/>
          <w:sz w:val="24"/>
          <w:szCs w:val="24"/>
        </w:rPr>
        <w:t>.</w:t>
      </w:r>
    </w:p>
    <w:p w14:paraId="62CFD047" w14:textId="77777777" w:rsidR="001428CC" w:rsidRPr="00A76345" w:rsidRDefault="001428C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8900947" w14:textId="2C66EECF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d) Písomné testy alebo ústne preskúšanie zamerané prevažne na problémové zadania a</w:t>
      </w:r>
      <w:r w:rsidR="001428CC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vyššie</w:t>
      </w:r>
      <w:r w:rsidR="001428C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poznávacie funkcie ( aplikujte, analyzujte, zovšeobecnite, posúďte, navrhnite, podrobte kritike,</w:t>
      </w:r>
      <w:r w:rsidR="001428C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oponujte, obhajujte a pod.).</w:t>
      </w:r>
    </w:p>
    <w:p w14:paraId="03E43F3D" w14:textId="77777777" w:rsidR="00DB3576" w:rsidRPr="00A76345" w:rsidRDefault="00DB357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C0C243" w14:textId="665AB7F0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e) Hodnotenie oponentúry práce spolužiaka alebo sebahodnotenia.</w:t>
      </w:r>
    </w:p>
    <w:p w14:paraId="414F558B" w14:textId="77777777" w:rsidR="00DB3576" w:rsidRPr="00A76345" w:rsidRDefault="00DB357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38BE94A" w14:textId="45F28B4E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Portfólio výstupov a podmienky hodnotenia "absolvoval" si pre jednotlivé voliteľné predmety určí</w:t>
      </w:r>
      <w:r w:rsidR="00DB357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učiteľ. Vychádza sa však z</w:t>
      </w:r>
      <w:r w:rsidR="00DB357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normy, že žiak musí splniť minimálne 1/2 očakávaných požiadaviek.</w:t>
      </w:r>
      <w:r w:rsidR="00DB357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Ak žiak nesplnil požiadavky na hodnotenie "absolvoval", je mu ponúknutá možnosť náhradného</w:t>
      </w:r>
      <w:r w:rsidR="00DB357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plnenia. Ak ho nevyužije, je hodnotený "neabsolvoval", predmet sa mu nezapočítava do počtu hodín</w:t>
      </w:r>
      <w:r w:rsidR="00DB357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 prílohe vysvedčenia a odmietavý postoj k vzdelávaniu môže byť podnetom pre výchovné</w:t>
      </w:r>
      <w:r w:rsidR="00DB357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opatrenie.</w:t>
      </w:r>
    </w:p>
    <w:p w14:paraId="48C4324E" w14:textId="77777777" w:rsidR="00DB3576" w:rsidRPr="00A76345" w:rsidRDefault="00DB357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81C214" w14:textId="6D0D684D" w:rsidR="003C4363" w:rsidRPr="00A76345" w:rsidRDefault="003C4363" w:rsidP="00C261C5">
      <w:pPr>
        <w:pStyle w:val="Nadpis2"/>
        <w:jc w:val="both"/>
      </w:pPr>
      <w:bookmarkStart w:id="11" w:name="_Toc90547022"/>
      <w:r w:rsidRPr="00A76345">
        <w:t>V.</w:t>
      </w:r>
      <w:r w:rsidR="006D7DD7" w:rsidRPr="00A76345">
        <w:t>2</w:t>
      </w:r>
      <w:r w:rsidRPr="00A76345">
        <w:t xml:space="preserve"> Spolupráca s</w:t>
      </w:r>
      <w:r w:rsidR="00DB3576" w:rsidRPr="00A76345">
        <w:t> </w:t>
      </w:r>
      <w:r w:rsidRPr="00A76345">
        <w:t>rodičmi</w:t>
      </w:r>
      <w:bookmarkEnd w:id="11"/>
    </w:p>
    <w:p w14:paraId="5EE525BC" w14:textId="77777777" w:rsidR="00DB3576" w:rsidRPr="00A76345" w:rsidRDefault="00DB357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FB6F46" w14:textId="7612B5B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Dobré výsledky žiakov sú spoločným záujmom žiakov, rodičov a</w:t>
      </w:r>
      <w:r w:rsidR="00DB3576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učiteľov</w:t>
      </w:r>
      <w:r w:rsidR="00DB3576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DB3576" w:rsidRPr="00A76345">
        <w:rPr>
          <w:rFonts w:cstheme="minorHAnsi"/>
          <w:color w:val="000000"/>
          <w:sz w:val="24"/>
          <w:szCs w:val="24"/>
        </w:rPr>
        <w:t>J</w:t>
      </w:r>
      <w:r w:rsidRPr="00A76345">
        <w:rPr>
          <w:rFonts w:cstheme="minorHAnsi"/>
          <w:color w:val="000000"/>
          <w:sz w:val="24"/>
          <w:szCs w:val="24"/>
        </w:rPr>
        <w:t>ed</w:t>
      </w:r>
      <w:r w:rsidR="00DB3576" w:rsidRPr="00A76345">
        <w:rPr>
          <w:rFonts w:cstheme="minorHAnsi"/>
          <w:color w:val="000000"/>
          <w:sz w:val="24"/>
          <w:szCs w:val="24"/>
        </w:rPr>
        <w:t>nou</w:t>
      </w:r>
      <w:r w:rsidRPr="00A76345">
        <w:rPr>
          <w:rFonts w:cstheme="minorHAnsi"/>
          <w:color w:val="000000"/>
          <w:sz w:val="24"/>
          <w:szCs w:val="24"/>
        </w:rPr>
        <w:t xml:space="preserve"> z</w:t>
      </w:r>
      <w:r w:rsidR="00DB3576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hlavných</w:t>
      </w:r>
      <w:r w:rsidR="00DB3576" w:rsidRPr="00A76345">
        <w:rPr>
          <w:rFonts w:cstheme="minorHAnsi"/>
          <w:color w:val="000000"/>
          <w:sz w:val="24"/>
          <w:szCs w:val="24"/>
        </w:rPr>
        <w:t xml:space="preserve"> úloh</w:t>
      </w:r>
      <w:r w:rsidRPr="00A76345">
        <w:rPr>
          <w:rFonts w:cstheme="minorHAnsi"/>
          <w:color w:val="000000"/>
          <w:sz w:val="24"/>
          <w:szCs w:val="24"/>
        </w:rPr>
        <w:t xml:space="preserve"> hodnotenia je dobrá informovanosť a komunikácia s rodičmi.</w:t>
      </w:r>
    </w:p>
    <w:p w14:paraId="46D22883" w14:textId="77777777" w:rsidR="00DB3576" w:rsidRPr="00A76345" w:rsidRDefault="00DB357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20FD42" w14:textId="7E292593" w:rsidR="003C4363" w:rsidRPr="00A76345" w:rsidRDefault="00891475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1. </w:t>
      </w:r>
      <w:r w:rsidR="003C4363" w:rsidRPr="00A76345">
        <w:rPr>
          <w:rFonts w:cstheme="minorHAnsi"/>
          <w:color w:val="000000"/>
          <w:sz w:val="24"/>
          <w:szCs w:val="24"/>
        </w:rPr>
        <w:t>Základným informačným portálom je EDUPAGE. Rodičia majú právo požadovať aktuálne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informácie (v zmysle článku I</w:t>
      </w:r>
      <w:r w:rsidRPr="00A76345">
        <w:rPr>
          <w:rFonts w:cstheme="minorHAnsi"/>
          <w:color w:val="000000"/>
          <w:sz w:val="24"/>
          <w:szCs w:val="24"/>
        </w:rPr>
        <w:t xml:space="preserve">II </w:t>
      </w:r>
      <w:proofErr w:type="spellStart"/>
      <w:r w:rsidR="003C4363" w:rsidRPr="00A76345">
        <w:rPr>
          <w:rFonts w:cstheme="minorHAnsi"/>
          <w:color w:val="000000"/>
          <w:sz w:val="24"/>
          <w:szCs w:val="24"/>
        </w:rPr>
        <w:t>Kl</w:t>
      </w:r>
      <w:proofErr w:type="spellEnd"/>
      <w:r w:rsidR="003C4363" w:rsidRPr="00A76345">
        <w:rPr>
          <w:rFonts w:cstheme="minorHAnsi"/>
          <w:color w:val="000000"/>
          <w:sz w:val="24"/>
          <w:szCs w:val="24"/>
        </w:rPr>
        <w:t>. por.) a vymáhať ich prostredníctvom triedneho učiteľa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a v prípade neúspechu u riaditeľa školy.</w:t>
      </w:r>
    </w:p>
    <w:p w14:paraId="1C842D82" w14:textId="77777777" w:rsidR="00891475" w:rsidRPr="00A76345" w:rsidRDefault="00891475" w:rsidP="00C261C5">
      <w:pPr>
        <w:jc w:val="both"/>
        <w:rPr>
          <w:rFonts w:cstheme="minorHAnsi"/>
          <w:sz w:val="24"/>
          <w:szCs w:val="24"/>
        </w:rPr>
      </w:pPr>
    </w:p>
    <w:p w14:paraId="42A30740" w14:textId="7986883E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2</w:t>
      </w:r>
      <w:r w:rsidR="00891475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V prípade nejasností alebo nespokojnosti sa rodič dožaduje vysvetlenia najprv u vyučujúceho,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ak neuspeje, u triedneho učiteľa a ak neuspeje, u riaditeľa školy. Pokiaľ má pocit, že sú jeho práva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alebo práva jeho dieťaťa naďalej obmedzované alebo poškodzované, môže postupovať podľa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zákona 152/ 1998 Z</w:t>
      </w:r>
      <w:r w:rsidR="00876E2A">
        <w:rPr>
          <w:rFonts w:cstheme="minorHAnsi"/>
          <w:color w:val="000000"/>
          <w:sz w:val="24"/>
          <w:szCs w:val="24"/>
        </w:rPr>
        <w:t xml:space="preserve">. </w:t>
      </w:r>
      <w:r w:rsidRPr="00A76345">
        <w:rPr>
          <w:rFonts w:cstheme="minorHAnsi"/>
          <w:color w:val="000000"/>
          <w:sz w:val="24"/>
          <w:szCs w:val="24"/>
        </w:rPr>
        <w:t>z</w:t>
      </w:r>
      <w:r w:rsidR="00876E2A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o sťažnostiach.</w:t>
      </w:r>
    </w:p>
    <w:p w14:paraId="4181E020" w14:textId="77777777" w:rsidR="006D7DD7" w:rsidRPr="00A76345" w:rsidRDefault="006D7DD7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B8F7DC" w14:textId="79D984E0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3</w:t>
      </w:r>
      <w:r w:rsidR="006D7DD7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Keď rodič požiada o osobné stretnutie, je vyučujúci, triedny učiteľ alebo riaditeľ školy povinný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umožniť takéto stretnutie do 3 pracovných dní v čase od 7.45 hod do 1</w:t>
      </w:r>
      <w:r w:rsidR="006D7DD7" w:rsidRPr="00A76345">
        <w:rPr>
          <w:rFonts w:cstheme="minorHAnsi"/>
          <w:color w:val="000000"/>
          <w:sz w:val="24"/>
          <w:szCs w:val="24"/>
        </w:rPr>
        <w:t>5</w:t>
      </w:r>
      <w:r w:rsidRPr="00A76345">
        <w:rPr>
          <w:rFonts w:cstheme="minorHAnsi"/>
          <w:color w:val="000000"/>
          <w:sz w:val="24"/>
          <w:szCs w:val="24"/>
        </w:rPr>
        <w:t>.00 hod., ak mu v</w:t>
      </w:r>
      <w:r w:rsidR="006D7DD7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tom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nebránia pracovné povinnosti. Ak sa rodič nevie s vyučujúcim alebo triednym učiteľom dohodnúť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na stretnutí, požiada o zabezpečenie stretnutia riaditeľa školy.</w:t>
      </w:r>
    </w:p>
    <w:p w14:paraId="28CB8C3F" w14:textId="77777777" w:rsidR="006D7DD7" w:rsidRPr="00A76345" w:rsidRDefault="006D7DD7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C664E7" w14:textId="748F8C89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4</w:t>
      </w:r>
      <w:r w:rsidR="006D7DD7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Pre osobné stretnutia pedagógov a rodičov organizuje triedny učiteľ po dohode s</w:t>
      </w:r>
      <w:r w:rsidR="006D7DD7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predsedom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triednej rodičovskej rady rodičovské združenia a individuálne konzultácie.</w:t>
      </w:r>
    </w:p>
    <w:p w14:paraId="420F6AF1" w14:textId="77777777" w:rsidR="006D7DD7" w:rsidRPr="00A76345" w:rsidRDefault="006D7DD7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D93C7D9" w14:textId="77777777" w:rsidR="006D7DD7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5</w:t>
      </w:r>
      <w:r w:rsidR="006D7DD7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V prípade vzdelávacích alebo výchovných problémov vyučujúci informuje rodičov alebo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pozýva rodičov na osobné konzultácie do 3 pracovných dní v čase od 7.45 hod do 1</w:t>
      </w:r>
      <w:r w:rsidR="006D7DD7" w:rsidRPr="00A76345">
        <w:rPr>
          <w:rFonts w:cstheme="minorHAnsi"/>
          <w:color w:val="000000"/>
          <w:sz w:val="24"/>
          <w:szCs w:val="24"/>
        </w:rPr>
        <w:t>5</w:t>
      </w:r>
      <w:r w:rsidRPr="00A76345">
        <w:rPr>
          <w:rFonts w:cstheme="minorHAnsi"/>
          <w:color w:val="000000"/>
          <w:sz w:val="24"/>
          <w:szCs w:val="24"/>
        </w:rPr>
        <w:t>.00 hod.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Odmietnutie konzultácií zo strany rodičov môže byť dôvod na neudelenie súhlasu s</w:t>
      </w:r>
      <w:r w:rsidR="006D7DD7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komisionálnou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skúškou</w:t>
      </w:r>
      <w:r w:rsidR="006D7DD7" w:rsidRPr="00A76345">
        <w:rPr>
          <w:rFonts w:cstheme="minorHAnsi"/>
          <w:color w:val="000000"/>
          <w:sz w:val="24"/>
          <w:szCs w:val="24"/>
        </w:rPr>
        <w:t>.</w:t>
      </w:r>
    </w:p>
    <w:p w14:paraId="668A2EFC" w14:textId="77777777" w:rsidR="006D7DD7" w:rsidRPr="00A76345" w:rsidRDefault="006D7DD7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FC7883" w14:textId="5132C116" w:rsidR="006D7DD7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6</w:t>
      </w:r>
      <w:r w:rsidR="006D7DD7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V prípade problémovej absencie žiaka žiada triedny učiteľ rodičov o vysvetlenie alebo ich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pozýva na osobné konzultácie do 3 pracovných dní v čase od 7.45 hod do 1</w:t>
      </w:r>
      <w:r w:rsidR="006D7DD7" w:rsidRPr="00A76345">
        <w:rPr>
          <w:rFonts w:cstheme="minorHAnsi"/>
          <w:color w:val="000000"/>
          <w:sz w:val="24"/>
          <w:szCs w:val="24"/>
        </w:rPr>
        <w:t>5</w:t>
      </w:r>
      <w:r w:rsidRPr="00A76345">
        <w:rPr>
          <w:rFonts w:cstheme="minorHAnsi"/>
          <w:color w:val="000000"/>
          <w:sz w:val="24"/>
          <w:szCs w:val="24"/>
        </w:rPr>
        <w:t>.00 hod. Odmietnutie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konzultácií zo strany rodičov môže byť dôvod na ďalšie konanie v smere výchovných opatrení,</w:t>
      </w:r>
      <w:r w:rsidR="006D7DD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alebo smerom k úradu práce, sociálnych vecí a rodiny.</w:t>
      </w:r>
    </w:p>
    <w:p w14:paraId="54D06B5F" w14:textId="7C3A8BAD" w:rsidR="003C4363" w:rsidRPr="00A76345" w:rsidRDefault="003C4363" w:rsidP="00C261C5">
      <w:pPr>
        <w:pStyle w:val="Nadpis1"/>
        <w:jc w:val="both"/>
      </w:pPr>
      <w:bookmarkStart w:id="12" w:name="_Toc90547023"/>
      <w:r w:rsidRPr="00A76345">
        <w:lastRenderedPageBreak/>
        <w:t>VI</w:t>
      </w:r>
      <w:r w:rsidR="006D7DD7" w:rsidRPr="00A76345">
        <w:t xml:space="preserve"> </w:t>
      </w:r>
      <w:r w:rsidRPr="00A76345">
        <w:t>Klasifikácia v osobitných prípadoch</w:t>
      </w:r>
      <w:bookmarkEnd w:id="12"/>
    </w:p>
    <w:p w14:paraId="62E24FF6" w14:textId="77777777" w:rsidR="004355E8" w:rsidRPr="00A76345" w:rsidRDefault="004355E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B40EFA" w14:textId="335829DC" w:rsidR="003C4363" w:rsidRPr="00A76345" w:rsidRDefault="003C4363" w:rsidP="00C261C5">
      <w:pPr>
        <w:pStyle w:val="Nadpis2"/>
        <w:jc w:val="both"/>
      </w:pPr>
      <w:bookmarkStart w:id="13" w:name="_Toc90547024"/>
      <w:r w:rsidRPr="00A76345">
        <w:t>VI.1 Osobitné spôsoby denného štúdia</w:t>
      </w:r>
      <w:bookmarkEnd w:id="13"/>
    </w:p>
    <w:p w14:paraId="584A9D95" w14:textId="77777777" w:rsidR="004355E8" w:rsidRPr="00A76345" w:rsidRDefault="004355E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8168B5F" w14:textId="3925BA85" w:rsidR="003C4363" w:rsidRPr="00A76345" w:rsidRDefault="004355E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1. </w:t>
      </w:r>
      <w:r w:rsidR="003C4363" w:rsidRPr="00A76345">
        <w:rPr>
          <w:rFonts w:cstheme="minorHAnsi"/>
          <w:color w:val="000000"/>
          <w:sz w:val="24"/>
          <w:szCs w:val="24"/>
        </w:rPr>
        <w:t>Žiaka, ktorý na začiatku klasifikačného obdobia dosahuje vo vyučovacom predmete výsledky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nevyžadujúce dennú dochádzku na vyučovacie hodiny daného predmetu, môže riaditeľ školy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oslobodiť od povinnosti dochádzať do školy na vyučovacie hodiny tohto predmetu (§5 ods.4 pís</w:t>
      </w:r>
      <w:r w:rsidR="00876E2A">
        <w:rPr>
          <w:rFonts w:cstheme="minorHAnsi"/>
          <w:color w:val="000000"/>
          <w:sz w:val="24"/>
          <w:szCs w:val="24"/>
        </w:rPr>
        <w:t>m</w:t>
      </w:r>
      <w:r w:rsidR="003C4363" w:rsidRPr="00A76345">
        <w:rPr>
          <w:rFonts w:cstheme="minorHAnsi"/>
          <w:color w:val="000000"/>
          <w:sz w:val="24"/>
          <w:szCs w:val="24"/>
        </w:rPr>
        <w:t>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b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zákona 596/2003 Z.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z.).</w:t>
      </w:r>
    </w:p>
    <w:p w14:paraId="0532CC03" w14:textId="77777777" w:rsidR="004355E8" w:rsidRPr="00A76345" w:rsidRDefault="004355E8" w:rsidP="00C261C5">
      <w:pPr>
        <w:jc w:val="both"/>
        <w:rPr>
          <w:rFonts w:cstheme="minorHAnsi"/>
          <w:sz w:val="24"/>
          <w:szCs w:val="24"/>
        </w:rPr>
      </w:pPr>
    </w:p>
    <w:p w14:paraId="315B177E" w14:textId="3420085D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2</w:t>
      </w:r>
      <w:r w:rsidR="004355E8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Žiaka, ktorého aktivity mimo školy škola podporuje a spôsobili by vysokú mieru absencie a</w:t>
      </w:r>
      <w:r w:rsidR="004355E8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je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predpoklad, že zvládne štúdium aj pri obmedzenom navštevovaní vyučovania, môže riaditeľ školy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oslobodiť od povinnosti dochádzať do školy (§5 ods.4 pís</w:t>
      </w:r>
      <w:r w:rsidR="00876E2A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b zákona 596/2003 Z.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z.).</w:t>
      </w:r>
    </w:p>
    <w:p w14:paraId="42AFFD6A" w14:textId="77777777" w:rsidR="004355E8" w:rsidRPr="00A76345" w:rsidRDefault="004355E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DCF6DE" w14:textId="59E3EB8F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3</w:t>
      </w:r>
      <w:r w:rsidR="004355E8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Tehotnej žiačke, žiačke matke alebo žiakovi zdravotne postihnutému alebo inému žiakovi u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ktorého je predpoklad, že denná dochádzka do školy spôsobí komplikácie a zníženie kvality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vzdelávacích výsledkov, môže riaditeľ školy povoliť štúdium podľa individuálneho učebného plánu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(§26 zákona 245/2008 Z.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 a zároveň o vykonaní komisionálnych skúšok (§57 ods.1 pís</w:t>
      </w:r>
      <w:r w:rsidR="00876E2A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f zákona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245/2008 Z.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z.).</w:t>
      </w:r>
    </w:p>
    <w:p w14:paraId="2C3794B6" w14:textId="77777777" w:rsidR="004355E8" w:rsidRPr="00A76345" w:rsidRDefault="004355E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EDF97A9" w14:textId="7958BE73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4</w:t>
      </w:r>
      <w:r w:rsidR="00876E2A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Zdravotne postihnutého žiaka plniaceho povinnú školskú dochádzku môže riaditeľ školy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oslobodiť od povinnosti dochádzať do školy úplne, alebo v dohodnutom rozsahu (§5 ods.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4 pís</w:t>
      </w:r>
      <w:r w:rsidR="00876E2A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b</w:t>
      </w:r>
      <w:r w:rsidR="00876E2A">
        <w:rPr>
          <w:rFonts w:cstheme="minorHAnsi"/>
          <w:color w:val="000000"/>
          <w:sz w:val="24"/>
          <w:szCs w:val="24"/>
        </w:rPr>
        <w:t xml:space="preserve"> zákona 596/2003 Z. z.)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 rozhodnúť o vykonaní skúšok v určených termínoch.</w:t>
      </w:r>
    </w:p>
    <w:p w14:paraId="71FECECE" w14:textId="77777777" w:rsidR="004355E8" w:rsidRPr="00A76345" w:rsidRDefault="004355E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8614A8" w14:textId="5ECEA619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5</w:t>
      </w:r>
      <w:r w:rsidR="004355E8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 xml:space="preserve"> Ak ide o zvlášť talentovaného žiaka, môže riaditeľ školy povoliť štúdium podľa individuálneho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učebného plánu (§26 zákona 245/2008 Z.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 a zároveň určiť vykonanie komisionálnych skúšok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(§57 ods.1 pís</w:t>
      </w:r>
      <w:r w:rsidR="00876E2A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f zákona 245/2008 Z.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z.).</w:t>
      </w:r>
    </w:p>
    <w:p w14:paraId="2343E06A" w14:textId="77777777" w:rsidR="004355E8" w:rsidRPr="00A76345" w:rsidRDefault="004355E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D32868" w14:textId="61E40C3B" w:rsidR="003C4363" w:rsidRPr="00A76345" w:rsidRDefault="003C4363" w:rsidP="00C261C5">
      <w:pPr>
        <w:pStyle w:val="Nadpis2"/>
        <w:jc w:val="both"/>
      </w:pPr>
      <w:bookmarkStart w:id="14" w:name="_Toc90547025"/>
      <w:r w:rsidRPr="00A76345">
        <w:t>VI.2</w:t>
      </w:r>
      <w:r w:rsidR="004355E8" w:rsidRPr="00A76345">
        <w:t xml:space="preserve"> </w:t>
      </w:r>
      <w:r w:rsidRPr="00A76345">
        <w:t xml:space="preserve"> Komisionálne skúšky</w:t>
      </w:r>
      <w:bookmarkEnd w:id="14"/>
    </w:p>
    <w:p w14:paraId="04B62960" w14:textId="77777777" w:rsidR="004355E8" w:rsidRPr="00A76345" w:rsidRDefault="004355E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4DBB341" w14:textId="4108E3BE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Komisionálne skúšky sa konajú z titulu §5 zákona 596/2003 Z.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 v zmysle § 57 ods.1 zákona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245/2008 Z.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 a to v prípadoch:</w:t>
      </w:r>
    </w:p>
    <w:p w14:paraId="49A7CA38" w14:textId="77777777" w:rsidR="004355E8" w:rsidRPr="00A76345" w:rsidRDefault="004355E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726CBA2" w14:textId="5AB337D6" w:rsidR="004355E8" w:rsidRPr="00A97D54" w:rsidRDefault="004355E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a</w:t>
      </w:r>
      <w:r w:rsidR="00C329FF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ak vykonáva rozdielovú skúšku (§ 57 ods.1 pís</w:t>
      </w:r>
      <w:r w:rsidR="00876E2A">
        <w:rPr>
          <w:rFonts w:cstheme="minorHAnsi"/>
          <w:color w:val="000000"/>
          <w:sz w:val="24"/>
          <w:szCs w:val="24"/>
        </w:rPr>
        <w:t>m</w:t>
      </w:r>
      <w:r w:rsidR="003C4363" w:rsidRPr="00A76345">
        <w:rPr>
          <w:rFonts w:cstheme="minorHAnsi"/>
          <w:color w:val="000000"/>
          <w:sz w:val="24"/>
          <w:szCs w:val="24"/>
        </w:rPr>
        <w:t>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a zákona 245/2008 Z.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z.)</w:t>
      </w:r>
    </w:p>
    <w:p w14:paraId="3E3A1C44" w14:textId="2871F891" w:rsidR="004355E8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b</w:t>
      </w:r>
      <w:r w:rsidR="00C329FF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ak je skúšaný v náhradnom termíne (§ 57 ods.1 pís</w:t>
      </w:r>
      <w:r w:rsidR="00876E2A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b zákona 245/2008 Z.</w:t>
      </w:r>
      <w:r w:rsidR="00876E2A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</w:t>
      </w:r>
    </w:p>
    <w:p w14:paraId="01402717" w14:textId="375994C3" w:rsidR="004355E8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</w:t>
      </w:r>
      <w:r w:rsidR="00C329FF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ak žiak alebo zákonný zástupca požiadal o preskúšanie žiaka(§57 ods.1 pís</w:t>
      </w:r>
      <w:r w:rsidR="00ED61F3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ED61F3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c zákona 245/2008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</w:t>
      </w:r>
      <w:r w:rsidR="00ED61F3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</w:t>
      </w:r>
    </w:p>
    <w:p w14:paraId="46A64D92" w14:textId="189B3A2A" w:rsidR="004355E8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d</w:t>
      </w:r>
      <w:r w:rsidR="00C329FF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ak sa preskúšanie koná na podnet riaditeľa školy (§ 57 ods.1 pís</w:t>
      </w:r>
      <w:r w:rsidR="00ED61F3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ED61F3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d zákona </w:t>
      </w:r>
      <w:r w:rsidR="008108F8">
        <w:rPr>
          <w:rFonts w:cstheme="minorHAnsi"/>
          <w:color w:val="000000"/>
          <w:sz w:val="24"/>
          <w:szCs w:val="24"/>
        </w:rPr>
        <w:br/>
      </w:r>
      <w:r w:rsidRPr="00A76345">
        <w:rPr>
          <w:rFonts w:cstheme="minorHAnsi"/>
          <w:color w:val="000000"/>
          <w:sz w:val="24"/>
          <w:szCs w:val="24"/>
        </w:rPr>
        <w:t>245/2008 Z.</w:t>
      </w:r>
      <w:r w:rsidR="00ED61F3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</w:t>
      </w:r>
    </w:p>
    <w:p w14:paraId="4F343322" w14:textId="16132C9C" w:rsidR="004355E8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e</w:t>
      </w:r>
      <w:r w:rsidR="0085143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ak vykonáva opravné skúšky (§ 57 ods.1 pís</w:t>
      </w:r>
      <w:r w:rsidR="008108F8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e zákona 245/2008 Z.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</w:t>
      </w:r>
    </w:p>
    <w:p w14:paraId="649D76A3" w14:textId="78A31DDB" w:rsidR="004355E8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f</w:t>
      </w:r>
      <w:r w:rsidR="0085143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ak študuje podľa individuálneho učebného plánu (§ 57 ods.1 pís</w:t>
      </w:r>
      <w:r w:rsidR="008108F8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f zákona 245/2008 Z.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</w:t>
      </w:r>
    </w:p>
    <w:p w14:paraId="33DE0E8D" w14:textId="24BD5BD0" w:rsidR="00C329FF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g</w:t>
      </w:r>
      <w:r w:rsidR="0085143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v prípade oslobodenia žiaka od povinnosti dochádzať do školy (§ 57 ods.1 pís</w:t>
      </w:r>
      <w:r w:rsidR="008108F8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g zákona</w:t>
      </w:r>
      <w:r w:rsidR="004355E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245/2008 Z.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</w:t>
      </w:r>
    </w:p>
    <w:p w14:paraId="18FD16AA" w14:textId="0F77FAC8" w:rsidR="00C329FF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h</w:t>
      </w:r>
      <w:r w:rsidR="00ED09DB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v štúdiu jednotlivých predmetov (§ 57 ods.1 pís</w:t>
      </w:r>
      <w:r w:rsidR="008108F8">
        <w:rPr>
          <w:rFonts w:cstheme="minorHAnsi"/>
          <w:color w:val="000000"/>
          <w:sz w:val="24"/>
          <w:szCs w:val="24"/>
        </w:rPr>
        <w:t>m</w:t>
      </w:r>
      <w:r w:rsidRPr="00A76345">
        <w:rPr>
          <w:rFonts w:cstheme="minorHAnsi"/>
          <w:color w:val="000000"/>
          <w:sz w:val="24"/>
          <w:szCs w:val="24"/>
        </w:rPr>
        <w:t>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i zákona 245/2008 Z.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z.)</w:t>
      </w:r>
    </w:p>
    <w:p w14:paraId="086D823E" w14:textId="08DC7153" w:rsidR="00C329FF" w:rsidRPr="00A76345" w:rsidRDefault="00C329F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i</w:t>
      </w:r>
      <w:r w:rsidR="00ED09DB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pri plnení iného spôsobu školskej dochádzky (§ 57 ods.1 pís</w:t>
      </w:r>
      <w:r w:rsidR="008108F8">
        <w:rPr>
          <w:rFonts w:cstheme="minorHAnsi"/>
          <w:color w:val="000000"/>
          <w:sz w:val="24"/>
          <w:szCs w:val="24"/>
        </w:rPr>
        <w:t>m</w:t>
      </w:r>
      <w:r w:rsidR="003C4363" w:rsidRPr="00A76345">
        <w:rPr>
          <w:rFonts w:cstheme="minorHAnsi"/>
          <w:color w:val="000000"/>
          <w:sz w:val="24"/>
          <w:szCs w:val="24"/>
        </w:rPr>
        <w:t>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j zákona 245/2008 Z.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z.)</w:t>
      </w:r>
    </w:p>
    <w:p w14:paraId="5A8F6D7C" w14:textId="0BF42624" w:rsidR="00C329FF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j</w:t>
      </w:r>
      <w:r w:rsidR="00ED09DB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pri individuálnom vzdelávaní podľa §24 zákona 245/2008 Z.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</w:t>
      </w:r>
    </w:p>
    <w:p w14:paraId="05824E2E" w14:textId="0D2F5EF1" w:rsidR="00C329FF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k</w:t>
      </w:r>
      <w:r w:rsidR="00ED09DB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ak riaditeľ povolil vykonanie skúšky z predmetu uchádzačovi</w:t>
      </w:r>
      <w:r w:rsidR="00102912" w:rsidRPr="00A76345">
        <w:rPr>
          <w:rFonts w:cstheme="minorHAnsi"/>
          <w:color w:val="000000"/>
          <w:sz w:val="24"/>
          <w:szCs w:val="24"/>
        </w:rPr>
        <w:t>,</w:t>
      </w:r>
      <w:r w:rsidRPr="00A76345">
        <w:rPr>
          <w:rFonts w:cstheme="minorHAnsi"/>
          <w:color w:val="000000"/>
          <w:sz w:val="24"/>
          <w:szCs w:val="24"/>
        </w:rPr>
        <w:t xml:space="preserve"> ktorý nie je žiakom školy</w:t>
      </w:r>
      <w:r w:rsidR="00102912" w:rsidRPr="00A76345">
        <w:rPr>
          <w:rFonts w:cstheme="minorHAnsi"/>
          <w:color w:val="000000"/>
          <w:sz w:val="24"/>
          <w:szCs w:val="24"/>
        </w:rPr>
        <w:t>.</w:t>
      </w:r>
      <w:r w:rsidR="00C329FF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Iný spôsob klasifikácie môže riaditeľ školy povoliť aj v ďalších prípadoch v zmysle zákona</w:t>
      </w:r>
      <w:r w:rsidR="00C329FF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596/2003 Z.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 a zákona 245/2008 Z.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</w:t>
      </w:r>
    </w:p>
    <w:p w14:paraId="12B018B9" w14:textId="77777777" w:rsidR="00C329FF" w:rsidRPr="00A76345" w:rsidRDefault="00C329F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4730F1F" w14:textId="2D723344" w:rsidR="003C4363" w:rsidRPr="00A76345" w:rsidRDefault="003C4363" w:rsidP="00C261C5">
      <w:pPr>
        <w:pStyle w:val="Nadpis2"/>
        <w:jc w:val="both"/>
      </w:pPr>
      <w:bookmarkStart w:id="15" w:name="_Toc90547026"/>
      <w:r w:rsidRPr="00A76345">
        <w:t>VI.3 Forma komisionálnych skúšok</w:t>
      </w:r>
      <w:bookmarkEnd w:id="15"/>
    </w:p>
    <w:p w14:paraId="1125893A" w14:textId="77777777" w:rsidR="00102912" w:rsidRPr="00A76345" w:rsidRDefault="0010291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D17F387" w14:textId="7777777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>1. Komplexná ústna odpoveď pred komisiou</w:t>
      </w:r>
    </w:p>
    <w:p w14:paraId="517967EF" w14:textId="21BFA0EA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Skúšajúci zadá žiakovi tri až </w:t>
      </w:r>
      <w:r w:rsidR="00102912" w:rsidRPr="00A76345">
        <w:rPr>
          <w:rFonts w:cstheme="minorHAnsi"/>
          <w:color w:val="000000"/>
          <w:sz w:val="24"/>
          <w:szCs w:val="24"/>
        </w:rPr>
        <w:t>desať</w:t>
      </w:r>
      <w:r w:rsidRPr="00A76345">
        <w:rPr>
          <w:rFonts w:cstheme="minorHAnsi"/>
          <w:color w:val="000000"/>
          <w:sz w:val="24"/>
          <w:szCs w:val="24"/>
        </w:rPr>
        <w:t xml:space="preserve"> čiastkových otázok alebo zadaní pripravených skúšajúcim.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Žiak sa pripravuje 15 až 30 minút pred minimálne jedným členom komisie alebo v</w:t>
      </w:r>
      <w:r w:rsidR="00102912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uzavretej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miestnosti len s povolenými pomôckami.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Žiak odpovedá 15 až 20 minút pred trojčlennou komisiou, ktorá po ukončení odpovede zhodnotí</w:t>
      </w:r>
    </w:p>
    <w:p w14:paraId="39952673" w14:textId="2BCC44C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výsledok a klasifikáciu okamžite oznámi skúšanému žiakovi.</w:t>
      </w:r>
    </w:p>
    <w:p w14:paraId="5677562A" w14:textId="77777777" w:rsidR="00102912" w:rsidRPr="00A76345" w:rsidRDefault="0010291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9F0CF76" w14:textId="7777777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>2. Komplexná kombinovaná písomno-ústna skúška pred komisiou</w:t>
      </w:r>
    </w:p>
    <w:p w14:paraId="5191B920" w14:textId="6AACB07E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Skúšajúci zadá žiakovi písomnú prácu. Žiak ju vypracováva pred minimálne jedným členom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komisie alebo v uzavretej miestnosti v čase maximálne 45 minút. Skúšajúci opraví písomnú prácu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 dá ju na posúdenie komisii.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Skúšajúci zadá žiakovi maximálne tri otázky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. </w:t>
      </w:r>
      <w:r w:rsidRPr="00A76345">
        <w:rPr>
          <w:rFonts w:cstheme="minorHAnsi"/>
          <w:color w:val="000000"/>
          <w:sz w:val="24"/>
          <w:szCs w:val="24"/>
        </w:rPr>
        <w:t>Žiak sa pripravuje maximálne 15 minút pred minimálne jedným členom komisie alebo v</w:t>
      </w:r>
      <w:r w:rsidR="00102912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uzavretej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miestnosti len s povolenými pomôckami.</w:t>
      </w:r>
    </w:p>
    <w:p w14:paraId="38E7C32D" w14:textId="57A44451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Žiak odpovedá 15 až 20 minút pred trojčlennou komisiou, ktorá po ukončení odpovede zhodnotí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výsledok oboch častí a klasifikáciu okamžite oznámi skúšanému žiakovi.</w:t>
      </w:r>
    </w:p>
    <w:p w14:paraId="53DDBDC7" w14:textId="77777777" w:rsidR="00102912" w:rsidRPr="00A76345" w:rsidRDefault="0010291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E376CF1" w14:textId="7777777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>3. Komplexná kombinovaná prakticko-ústna skúška pred komisiou</w:t>
      </w:r>
    </w:p>
    <w:p w14:paraId="1F5B19FE" w14:textId="7777777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Skúšajúci zadá žiakovi zadanie praktickej úlohy a otázky teoretickej časti.</w:t>
      </w:r>
    </w:p>
    <w:p w14:paraId="0DBE8175" w14:textId="04B822D4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Žiak sa pripravuje pred minimálne jedným členom komisie alebo v uzavretej miestnosti len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s povolenými pomôckami v čase maximálne </w:t>
      </w:r>
      <w:r w:rsidR="00102912" w:rsidRPr="00A76345">
        <w:rPr>
          <w:rFonts w:cstheme="minorHAnsi"/>
          <w:color w:val="000000"/>
          <w:sz w:val="24"/>
          <w:szCs w:val="24"/>
        </w:rPr>
        <w:t>45</w:t>
      </w:r>
      <w:r w:rsidRPr="00A76345">
        <w:rPr>
          <w:rFonts w:cstheme="minorHAnsi"/>
          <w:color w:val="000000"/>
          <w:sz w:val="24"/>
          <w:szCs w:val="24"/>
        </w:rPr>
        <w:t xml:space="preserve"> minút.</w:t>
      </w:r>
    </w:p>
    <w:p w14:paraId="51155F4C" w14:textId="220D8225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Žiak vykoná praktickú úlohu a odpovedá 15 až 30 minút pred trojčlennou komisiou, ktorá po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ukončení odpovede zhodnotí výsledok oboch častí a klasifikáciu okamžite oznámi skúšanému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žiakovi.</w:t>
      </w:r>
    </w:p>
    <w:p w14:paraId="7B46886D" w14:textId="77777777" w:rsidR="00102912" w:rsidRPr="00A76345" w:rsidRDefault="0010291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F5D8A7" w14:textId="7777777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>4. Komplexná písomná komisionálna skúška</w:t>
      </w:r>
    </w:p>
    <w:p w14:paraId="102AC573" w14:textId="705F1A03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Skúšajúci zadá žiakovi písomnú prácu, prípadne aj otázky viaž</w:t>
      </w:r>
      <w:r w:rsidR="009823B3">
        <w:rPr>
          <w:rFonts w:cstheme="minorHAnsi"/>
          <w:color w:val="000000"/>
          <w:sz w:val="24"/>
          <w:szCs w:val="24"/>
        </w:rPr>
        <w:t>u</w:t>
      </w:r>
      <w:r w:rsidRPr="00A76345">
        <w:rPr>
          <w:rFonts w:cstheme="minorHAnsi"/>
          <w:color w:val="000000"/>
          <w:sz w:val="24"/>
          <w:szCs w:val="24"/>
        </w:rPr>
        <w:t>ce sa na úlohy v písomnej práci.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Žiak ju vypracováva pred minimálne jedným členom komisie alebo v uzavretej miestnosti v</w:t>
      </w:r>
      <w:r w:rsidR="00102912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čase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maximálne 45 minút.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Skúšajúci opraví písomnú prácu a dá ju na posúdenie komisii.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Žiak pred trojčlennou komisiou 15 až 20 minút komentuje svoju písomnú prácu, odpovedá na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vopred zadané otázky alebo na doplňujúce otázky k písomnej práci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. </w:t>
      </w:r>
      <w:r w:rsidRPr="00A76345">
        <w:rPr>
          <w:rFonts w:cstheme="minorHAnsi"/>
          <w:color w:val="000000"/>
          <w:sz w:val="24"/>
          <w:szCs w:val="24"/>
        </w:rPr>
        <w:t>Komisia po ukončení odpovede zhodnotí výsledok oboch častí a klasifikáciu okamžite oznámi</w:t>
      </w:r>
      <w:r w:rsidR="0010291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skúšanému žiakovi.</w:t>
      </w:r>
    </w:p>
    <w:p w14:paraId="5FBA7A0A" w14:textId="77777777" w:rsidR="0046523C" w:rsidRPr="00A76345" w:rsidRDefault="0046523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E59289" w14:textId="7777777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>5. Komisionálna skúška na základe čiastkových výsledkov</w:t>
      </w:r>
    </w:p>
    <w:p w14:paraId="41A9325A" w14:textId="1279BB93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V prípade osobitného spôsobu štúdia môže riaditeľ školy určiť na základe dohody vyučujúceho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 žiaka na začiatku osobitného spôsobu štúdia, ktoré čiastkové skúšky alebo práce vykoná žiak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 priebehu roka štandardným spôsobom. Na konci komisia posúdi splnenie podmienok a</w:t>
      </w:r>
      <w:r w:rsidR="0046523C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konzultuje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so žiakom klasifikáciu. Ak žiak nesúhlasí s klasifikáciou, vykoná sa komisionálna skúška niektorou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 predošlých foriem okamžite.</w:t>
      </w:r>
    </w:p>
    <w:p w14:paraId="631DBAA9" w14:textId="77777777" w:rsidR="0046523C" w:rsidRPr="00A76345" w:rsidRDefault="0046523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FD8449" w14:textId="77777777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>6. Komisionálna skúška na základe podnetu rodiča(žiaka)</w:t>
      </w:r>
    </w:p>
    <w:p w14:paraId="66CE1F15" w14:textId="3C388DCA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Komisia pozostáva z troch členov. Vyučujúci, proti ktorého klasifikácii bolo namietané je členom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komisie, no neskúša.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Predseda komisie a skúšajúci preštudujú pochybnosti uvedené v žiadosti o</w:t>
      </w:r>
      <w:r w:rsidR="0046523C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komisionálne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preskúšanie a na ich základe určia obsah a formu skúšky. K rozhodovaniu si môžu vyžiadať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podklady podľa článku II.1. Skúšku pripravia a vedú tak, aby boli preverené pochybnosti uvedené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 žiadosti. Pri hodnotení neposudzujú len aktuálnu odpoveď, ale aj nesporné výsledky a</w:t>
      </w:r>
      <w:r w:rsidR="0046523C" w:rsidRPr="00A76345">
        <w:rPr>
          <w:rFonts w:cstheme="minorHAnsi"/>
          <w:color w:val="000000"/>
          <w:sz w:val="24"/>
          <w:szCs w:val="24"/>
        </w:rPr>
        <w:t> s</w:t>
      </w:r>
      <w:r w:rsidRPr="00A76345">
        <w:rPr>
          <w:rFonts w:cstheme="minorHAnsi"/>
          <w:color w:val="000000"/>
          <w:sz w:val="24"/>
          <w:szCs w:val="24"/>
        </w:rPr>
        <w:t>kutočnosti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 celého klasifikačného obdobia, ktoré podľa určených pravidiel ovplyvnili klasifikáciu. Ak bude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súčasťou komisionálnej skúšky aj písomná časť, môžu od vyučujúceho vyžiadať ako podklad</w:t>
      </w:r>
      <w:r w:rsidR="0046523C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písomné práce z priebehu roka.</w:t>
      </w:r>
    </w:p>
    <w:p w14:paraId="60A449FC" w14:textId="77777777" w:rsidR="0046523C" w:rsidRPr="00A76345" w:rsidRDefault="0046523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C8B5B1F" w14:textId="366746F0" w:rsidR="003C4363" w:rsidRPr="00A76345" w:rsidRDefault="003C4363" w:rsidP="00C261C5">
      <w:pPr>
        <w:pStyle w:val="Nadpis2"/>
        <w:jc w:val="both"/>
      </w:pPr>
      <w:bookmarkStart w:id="16" w:name="_Toc90547027"/>
      <w:r w:rsidRPr="00A76345">
        <w:t>VI.4. Zásady pre komisionálne skúšky</w:t>
      </w:r>
      <w:bookmarkEnd w:id="16"/>
    </w:p>
    <w:p w14:paraId="33192D7F" w14:textId="77777777" w:rsidR="00902038" w:rsidRPr="00A76345" w:rsidRDefault="0090203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6CE5AA8" w14:textId="095A35F8" w:rsidR="003C4363" w:rsidRPr="00A76345" w:rsidRDefault="0046523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SymbolMT" w:cstheme="minorHAnsi"/>
          <w:color w:val="000000"/>
          <w:sz w:val="24"/>
          <w:szCs w:val="24"/>
        </w:rPr>
        <w:t>-</w:t>
      </w:r>
      <w:r w:rsidR="003C4363" w:rsidRPr="00A76345">
        <w:rPr>
          <w:rFonts w:eastAsia="SymbolMT"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Komisionálne skúšky sa konajú v termínoch určených riaditeľom školy a ich výsledok je</w:t>
      </w:r>
      <w:r w:rsidR="00B47BCF"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definitívny. (Právo určiť termín skúšky a zloženie komisie je delegované z riaditeľa školy).</w:t>
      </w:r>
    </w:p>
    <w:p w14:paraId="64D52AB5" w14:textId="77777777" w:rsidR="00B47BCF" w:rsidRPr="00A76345" w:rsidRDefault="00B47BC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578A311" w14:textId="7D0C94D0" w:rsidR="003C4363" w:rsidRPr="00A76345" w:rsidRDefault="00B47BC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SymbolMT" w:cstheme="minorHAnsi"/>
          <w:color w:val="000000"/>
          <w:sz w:val="24"/>
          <w:szCs w:val="24"/>
        </w:rPr>
        <w:t xml:space="preserve">- </w:t>
      </w:r>
      <w:r w:rsidR="003C4363" w:rsidRPr="00A76345">
        <w:rPr>
          <w:rFonts w:cstheme="minorHAnsi"/>
          <w:color w:val="000000"/>
          <w:sz w:val="24"/>
          <w:szCs w:val="24"/>
        </w:rPr>
        <w:t>Formu komisionálnej skúšky určuje po konzultácii so skúšajúcim a prípadne aj žiakom</w:t>
      </w:r>
      <w:r w:rsidRPr="00A76345">
        <w:rPr>
          <w:rFonts w:cstheme="minorHAnsi"/>
          <w:color w:val="000000"/>
          <w:sz w:val="24"/>
          <w:szCs w:val="24"/>
        </w:rPr>
        <w:t>.</w:t>
      </w:r>
    </w:p>
    <w:p w14:paraId="66B5E9B2" w14:textId="77777777" w:rsidR="00B47BCF" w:rsidRPr="00A76345" w:rsidRDefault="00B47BC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149A51" w14:textId="19BD75B9" w:rsidR="003C4363" w:rsidRPr="00A76345" w:rsidRDefault="00B47BC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SymbolMT" w:cstheme="minorHAnsi"/>
          <w:color w:val="000000"/>
          <w:sz w:val="24"/>
          <w:szCs w:val="24"/>
        </w:rPr>
        <w:t>-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Pri komisionálnej skúške podľa ustanovení V</w:t>
      </w:r>
      <w:r w:rsidRPr="00A76345">
        <w:rPr>
          <w:rFonts w:cstheme="minorHAnsi"/>
          <w:color w:val="000000"/>
          <w:sz w:val="24"/>
          <w:szCs w:val="24"/>
        </w:rPr>
        <w:t xml:space="preserve">I. </w:t>
      </w:r>
      <w:r w:rsidR="003C4363" w:rsidRPr="00A76345">
        <w:rPr>
          <w:rFonts w:cstheme="minorHAnsi"/>
          <w:color w:val="000000"/>
          <w:sz w:val="24"/>
          <w:szCs w:val="24"/>
        </w:rPr>
        <w:t>(2)</w:t>
      </w:r>
      <w:r w:rsidRPr="00A76345">
        <w:rPr>
          <w:rFonts w:cstheme="minorHAnsi"/>
          <w:color w:val="000000"/>
          <w:sz w:val="24"/>
          <w:szCs w:val="24"/>
        </w:rPr>
        <w:t>, c, d</w:t>
      </w:r>
      <w:r w:rsidR="003C4363" w:rsidRPr="00A76345">
        <w:rPr>
          <w:rFonts w:cstheme="minorHAnsi"/>
          <w:color w:val="000000"/>
          <w:sz w:val="24"/>
          <w:szCs w:val="24"/>
        </w:rPr>
        <w:t xml:space="preserve"> nie je skúšajúcim vyučujúci.</w:t>
      </w:r>
    </w:p>
    <w:p w14:paraId="7CF3AD99" w14:textId="77777777" w:rsidR="00B47BCF" w:rsidRPr="00A76345" w:rsidRDefault="00B47BC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03C4DA" w14:textId="1C64788E" w:rsidR="003C4363" w:rsidRPr="00A76345" w:rsidRDefault="00B47BCF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SymbolMT" w:cstheme="minorHAnsi"/>
          <w:color w:val="000000"/>
          <w:sz w:val="24"/>
          <w:szCs w:val="24"/>
        </w:rPr>
        <w:t>-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Komisia po preskúšaní žiaka vo formách 1 až 4 sa bez prítomnosti žiaka poradí o</w:t>
      </w:r>
      <w:r w:rsidRPr="00A76345">
        <w:rPr>
          <w:rFonts w:cstheme="minorHAnsi"/>
          <w:color w:val="000000"/>
          <w:sz w:val="24"/>
          <w:szCs w:val="24"/>
        </w:rPr>
        <w:t> </w:t>
      </w:r>
      <w:r w:rsidR="003C4363" w:rsidRPr="00A76345">
        <w:rPr>
          <w:rFonts w:cstheme="minorHAnsi"/>
          <w:color w:val="000000"/>
          <w:sz w:val="24"/>
          <w:szCs w:val="24"/>
        </w:rPr>
        <w:t>výsledku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skúšky. Ak uzná, že žiak bol evidentne indisponovaný, došlo k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nedorozumeniu, ktoré malo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dopad na výsledok skúšky, alebo zistila iný dôvod, ktorý nesporne poznačil výsledok žiaka,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môže odstúpiť od klasifikácie odpovede. Pred žiakom vyhodnotí priebeh a výsledky jeho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práce a odpovede, aj klasifikáciu, od ktorej mieni odstúpiť, a dôvod, prečo je ochotná od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klasifikácie odstúpiť. Ak žiak trvá na klasifikácii, zapíše ju do protokolu. V</w:t>
      </w:r>
      <w:r w:rsidR="00CD20AB" w:rsidRPr="00A76345">
        <w:rPr>
          <w:rFonts w:cstheme="minorHAnsi"/>
          <w:color w:val="000000"/>
          <w:sz w:val="24"/>
          <w:szCs w:val="24"/>
        </w:rPr>
        <w:t> </w:t>
      </w:r>
      <w:r w:rsidR="003C4363" w:rsidRPr="00A76345">
        <w:rPr>
          <w:rFonts w:cstheme="minorHAnsi"/>
          <w:color w:val="000000"/>
          <w:sz w:val="24"/>
          <w:szCs w:val="24"/>
        </w:rPr>
        <w:t>opačnom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prípade mu oznámi, že mu bude v najbližšom čase určený ďalší termín, a do protokolu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uvedie do časti výsledky skúšky: „Skúška prerušená“. Podľa dôvodov tohto rozhodnutia určí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riaditeľ ďalší termín v čo najkratšom vhodnom čase. V novom termíne sa skúška koná tou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="003C4363" w:rsidRPr="00A76345">
        <w:rPr>
          <w:rFonts w:cstheme="minorHAnsi"/>
          <w:color w:val="000000"/>
          <w:sz w:val="24"/>
          <w:szCs w:val="24"/>
        </w:rPr>
        <w:t>istou formou, spravidla pred tou istou komisiou, ktorá posúdi komplexne obe časti skúšky</w:t>
      </w:r>
    </w:p>
    <w:p w14:paraId="3D34FD7C" w14:textId="04B8953C" w:rsidR="003C4363" w:rsidRPr="00A76345" w:rsidRDefault="003C436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a zváži, či do klasifikácie zahrnúť obidve časti alebo len druhú časť. Výsledok zapíše do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protokolu. Výsledok komisionálnej skúšky vyjadrený klasifikáciou v protokole je</w:t>
      </w:r>
    </w:p>
    <w:p w14:paraId="4B234617" w14:textId="23263E43" w:rsidR="00081833" w:rsidRPr="00A76345" w:rsidRDefault="003C4363" w:rsidP="00C261C5">
      <w:pPr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definitívny.</w:t>
      </w:r>
    </w:p>
    <w:p w14:paraId="4FDB58AC" w14:textId="67F31F7A" w:rsidR="00081833" w:rsidRPr="00A76345" w:rsidRDefault="00081833" w:rsidP="00C261C5">
      <w:pPr>
        <w:pStyle w:val="Nadpis1"/>
        <w:jc w:val="both"/>
      </w:pPr>
      <w:bookmarkStart w:id="17" w:name="_Toc90547028"/>
      <w:r w:rsidRPr="00A76345">
        <w:t>VII Hodnotenie správania</w:t>
      </w:r>
      <w:bookmarkEnd w:id="17"/>
    </w:p>
    <w:p w14:paraId="40A52D78" w14:textId="77777777" w:rsidR="00CD20AB" w:rsidRPr="00A76345" w:rsidRDefault="00CD20AB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BAC234E" w14:textId="4476B5C4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Hodnotenie správania je nástroj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formatívnej</w:t>
      </w:r>
      <w:proofErr w:type="spellEnd"/>
      <w:r w:rsidRPr="00A76345">
        <w:rPr>
          <w:rFonts w:cstheme="minorHAnsi"/>
          <w:color w:val="000000"/>
          <w:sz w:val="24"/>
          <w:szCs w:val="24"/>
        </w:rPr>
        <w:t xml:space="preserve"> zložky výchovno-vzdelávacieho procesu. Reflektuje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správanie žiakov vo vzťahu k všeľudským hodnotám, právu a hodnotám školy. Postoje a</w:t>
      </w:r>
      <w:r w:rsidR="00CD20AB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konanie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žiaka k obsahu a formám vzdelávania v jednotlivých výchovno-vzdelávacích predmetoch nie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sú hodnotené v správaní, ale v predmete v rozsahu a v duchu klasifikačných poriadkov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predmetových komisií. (Príklad: Ak žiak na vyučovacej hodine neplní úlohy dané učiteľom, nemôže to byť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hodnotené v správaní, ale v predmete. Ak sa žiak na vyučovacej hodine správa arogantne k učiteľovi, ruší priebeh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vyučovacej hodiny, alebo inak porušuje vnútorný poriadok školy, nemôže sa to hodnotiť v predmete, ale v správaní.</w:t>
      </w:r>
    </w:p>
    <w:p w14:paraId="6C1B493A" w14:textId="345B7401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Hodnotenie správania je súčasť pedagogicko-výchovnej práce každého pedagogického zamestnanca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školy. Môže ísť o hodnotenie pozitívneho správania a hodnotenie negatívneho správania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a priestupkov. Obidve tieto skupiny by mali byť približne v rovnováhe. Hodnotenie správania má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tieto formy:</w:t>
      </w:r>
    </w:p>
    <w:p w14:paraId="337E0901" w14:textId="77777777" w:rsidR="00CD20AB" w:rsidRPr="00A76345" w:rsidRDefault="00CD20AB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DD51F7E" w14:textId="7777777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1. ústne hodnotenie,</w:t>
      </w:r>
    </w:p>
    <w:p w14:paraId="2426147E" w14:textId="7777777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2. pohovor,</w:t>
      </w:r>
    </w:p>
    <w:p w14:paraId="63ECF904" w14:textId="7777777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3. zápis,</w:t>
      </w:r>
    </w:p>
    <w:p w14:paraId="151A0717" w14:textId="7777777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4. výchovné opatrenia,</w:t>
      </w:r>
    </w:p>
    <w:p w14:paraId="228EC1C4" w14:textId="052C3F83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5. klasifikácia správania.</w:t>
      </w:r>
    </w:p>
    <w:p w14:paraId="0D8D3765" w14:textId="77777777" w:rsidR="00CD20AB" w:rsidRPr="00A76345" w:rsidRDefault="00CD20AB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AC4FD2" w14:textId="7D92D702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Za dodržiavanie postupov a pravidiel hodnotenia správania je úplne zodpovedný triedny učiteľ.</w:t>
      </w:r>
    </w:p>
    <w:p w14:paraId="054F6636" w14:textId="77777777" w:rsidR="00CD20AB" w:rsidRPr="00A76345" w:rsidRDefault="00CD20AB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7F2067" w14:textId="7F3AFE95" w:rsidR="00081833" w:rsidRPr="00A76345" w:rsidRDefault="00081833" w:rsidP="00C261C5">
      <w:pPr>
        <w:pStyle w:val="Nadpis2"/>
        <w:jc w:val="both"/>
      </w:pPr>
      <w:bookmarkStart w:id="18" w:name="_Toc90547029"/>
      <w:r w:rsidRPr="00A76345">
        <w:t>VII.1 Ústne hodnotenie</w:t>
      </w:r>
      <w:bookmarkEnd w:id="18"/>
    </w:p>
    <w:p w14:paraId="15459085" w14:textId="77777777" w:rsidR="00CD20AB" w:rsidRPr="00A76345" w:rsidRDefault="00CD20AB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55F270D" w14:textId="1A9404F4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Je najčastejší spôsob výchovného pôsobenia. Robí ho každý vyučujúci ako integrálnu súčasť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výchovno-vzdelávacieho procesu, keď cíti potrebu reagovať na správanie žiakov.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Môže byť pozitívne i negatívne, nemusí byť nutne adresované konkrétnemu žiakovi.</w:t>
      </w:r>
    </w:p>
    <w:p w14:paraId="3B8ED650" w14:textId="77777777" w:rsidR="00CD20AB" w:rsidRPr="00A76345" w:rsidRDefault="00CD20AB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69FFF4" w14:textId="040BF45F" w:rsidR="00081833" w:rsidRPr="00A76345" w:rsidRDefault="00081833" w:rsidP="00C261C5">
      <w:pPr>
        <w:pStyle w:val="Nadpis2"/>
        <w:jc w:val="both"/>
      </w:pPr>
      <w:bookmarkStart w:id="19" w:name="_Toc90547030"/>
      <w:r w:rsidRPr="00A76345">
        <w:t>VII.2 Pohovor</w:t>
      </w:r>
      <w:bookmarkEnd w:id="19"/>
    </w:p>
    <w:p w14:paraId="14BAA820" w14:textId="4E26A1BF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Je individuálna forma alebo skupinová forma na riešenie hlavne konfliktov alebo negatívneho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správania žiakov. Využíva ju každý vyučujúci a výsledok oznamuje triednemu profesorovi (TP).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Odporúča sa oznámiť rodičovi záznamom do IŽK.</w:t>
      </w:r>
    </w:p>
    <w:p w14:paraId="3B1809B5" w14:textId="77777777" w:rsidR="00CD20AB" w:rsidRPr="00A76345" w:rsidRDefault="00CD20AB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7E12AD6" w14:textId="3951CF74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Pohovor u riaditeľa školy</w:t>
      </w:r>
      <w:r w:rsidRPr="00A7634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sa koná na žiadosť triedneho učiteľa. O tomto pohovore sa informuje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rodič zápisom do IŽK.</w:t>
      </w:r>
    </w:p>
    <w:p w14:paraId="129065FE" w14:textId="77777777" w:rsidR="00CD20AB" w:rsidRPr="00A76345" w:rsidRDefault="00CD20AB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35469C" w14:textId="2E60F256" w:rsidR="00081833" w:rsidRPr="00A76345" w:rsidRDefault="00081833" w:rsidP="00C261C5">
      <w:pPr>
        <w:pStyle w:val="Nadpis2"/>
        <w:jc w:val="both"/>
      </w:pPr>
      <w:bookmarkStart w:id="20" w:name="_Toc90547031"/>
      <w:r w:rsidRPr="00A76345">
        <w:t>VII.3</w:t>
      </w:r>
      <w:r w:rsidR="00CD20AB" w:rsidRPr="00A76345">
        <w:t xml:space="preserve"> </w:t>
      </w:r>
      <w:r w:rsidRPr="00A76345">
        <w:t>Zápis</w:t>
      </w:r>
      <w:bookmarkEnd w:id="20"/>
    </w:p>
    <w:p w14:paraId="5BB09338" w14:textId="6D5A0BC7" w:rsidR="00CD20AB" w:rsidRPr="0033358C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Je najčastejšie individuálna forma. Koná sa vždy v prítomnosti TU. Začína pohovorom so žiakom,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formuláciou záveru, zápisom záveru a podpisom všetkých zúčastnených. Odporúča sa prizvať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rodiča., ak nebol rodič prítomný, pozve sa na vysvetlenie. O zápisoch TU informuje pedagogickú</w:t>
      </w:r>
      <w:r w:rsidR="00CD20AB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radu (PR).</w:t>
      </w:r>
      <w:r w:rsidR="00C34596" w:rsidRPr="00A76345">
        <w:rPr>
          <w:rStyle w:val="Odkaznapoznmkupodiarou"/>
          <w:rFonts w:cstheme="minorHAnsi"/>
          <w:color w:val="000000"/>
          <w:sz w:val="24"/>
          <w:szCs w:val="24"/>
        </w:rPr>
        <w:footnoteReference w:id="7"/>
      </w:r>
    </w:p>
    <w:p w14:paraId="2AE26D44" w14:textId="77777777" w:rsidR="00C34596" w:rsidRPr="00A76345" w:rsidRDefault="00C3459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C664219" w14:textId="3282D565" w:rsidR="00081833" w:rsidRDefault="00081833" w:rsidP="00C261C5">
      <w:pPr>
        <w:pStyle w:val="Nadpis2"/>
        <w:jc w:val="both"/>
      </w:pPr>
      <w:bookmarkStart w:id="21" w:name="_Toc90547032"/>
      <w:r w:rsidRPr="00A76345">
        <w:t>VII.4 Výchovné opatrenia</w:t>
      </w:r>
      <w:bookmarkEnd w:id="21"/>
    </w:p>
    <w:p w14:paraId="60414028" w14:textId="77777777" w:rsidR="0033358C" w:rsidRPr="00A76345" w:rsidRDefault="0033358C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26EBB2A" w14:textId="34F789FB" w:rsidR="00081833" w:rsidRPr="008108F8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Sú dve skupiny výchovných opatrení. Prvú skupinu tvoria výchovné opatrenia určené riaditeľom</w:t>
      </w:r>
      <w:r w:rsidR="00C3459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školy </w:t>
      </w:r>
      <w:r w:rsidRPr="008108F8">
        <w:rPr>
          <w:rFonts w:cstheme="minorHAnsi"/>
          <w:sz w:val="24"/>
          <w:szCs w:val="24"/>
        </w:rPr>
        <w:t>podľa (§ 58 ods.1 zákona 245/2008 Z.</w:t>
      </w:r>
      <w:r w:rsidR="008108F8">
        <w:rPr>
          <w:rFonts w:cstheme="minorHAnsi"/>
          <w:sz w:val="24"/>
          <w:szCs w:val="24"/>
        </w:rPr>
        <w:t xml:space="preserve"> </w:t>
      </w:r>
      <w:r w:rsidRPr="008108F8">
        <w:rPr>
          <w:rFonts w:cstheme="minorHAnsi"/>
          <w:sz w:val="24"/>
          <w:szCs w:val="24"/>
        </w:rPr>
        <w:t>z.). Sú to:</w:t>
      </w:r>
    </w:p>
    <w:p w14:paraId="1C1BCB36" w14:textId="77777777" w:rsidR="00C34596" w:rsidRPr="008108F8" w:rsidRDefault="00C3459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0F184A" w14:textId="71082170" w:rsidR="00081833" w:rsidRPr="00A76345" w:rsidRDefault="00C3459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a) </w:t>
      </w:r>
      <w:r w:rsidR="00081833" w:rsidRPr="00A76345">
        <w:rPr>
          <w:rFonts w:cstheme="minorHAnsi"/>
          <w:color w:val="000000"/>
          <w:sz w:val="24"/>
          <w:szCs w:val="24"/>
        </w:rPr>
        <w:t>uznanie za výborný prospech udelené riaditeľom školy (RŠ),</w:t>
      </w:r>
    </w:p>
    <w:p w14:paraId="4723CD83" w14:textId="3BFE8540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b</w:t>
      </w:r>
      <w:r w:rsidR="00C3459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pochvalné uznanie udelené RŠ,</w:t>
      </w:r>
    </w:p>
    <w:p w14:paraId="438FF388" w14:textId="0615D1BF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</w:t>
      </w:r>
      <w:r w:rsidR="00C3459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pochvala TU,</w:t>
      </w:r>
    </w:p>
    <w:p w14:paraId="047E7330" w14:textId="6B8BC14F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d</w:t>
      </w:r>
      <w:r w:rsidR="00C3459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pochvala RŠ (eviduje sa v katalógovom liste žiaka),</w:t>
      </w:r>
    </w:p>
    <w:p w14:paraId="0215B68F" w14:textId="3FAF5C8F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e</w:t>
      </w:r>
      <w:r w:rsidR="00C3459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mimoriadna cena.</w:t>
      </w:r>
    </w:p>
    <w:p w14:paraId="17F23889" w14:textId="77777777" w:rsidR="00C34596" w:rsidRPr="00A76345" w:rsidRDefault="00C3459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6092F51" w14:textId="78364F56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Druhú skupinu tvoria výchovné opatrenia definované v </w:t>
      </w:r>
      <w:r w:rsidRPr="008108F8">
        <w:rPr>
          <w:rFonts w:cstheme="minorHAnsi"/>
          <w:sz w:val="24"/>
          <w:szCs w:val="24"/>
        </w:rPr>
        <w:t>(§ 58 ods.2 zákona 245/2008 Z.</w:t>
      </w:r>
      <w:r w:rsidR="008108F8">
        <w:rPr>
          <w:rFonts w:cstheme="minorHAnsi"/>
          <w:sz w:val="24"/>
          <w:szCs w:val="24"/>
        </w:rPr>
        <w:t xml:space="preserve"> </w:t>
      </w:r>
      <w:r w:rsidRPr="008108F8">
        <w:rPr>
          <w:rFonts w:cstheme="minorHAnsi"/>
          <w:sz w:val="24"/>
          <w:szCs w:val="24"/>
        </w:rPr>
        <w:t xml:space="preserve">z.). </w:t>
      </w:r>
      <w:r w:rsidRPr="00A76345">
        <w:rPr>
          <w:rFonts w:cstheme="minorHAnsi"/>
          <w:color w:val="000000"/>
          <w:sz w:val="24"/>
          <w:szCs w:val="24"/>
        </w:rPr>
        <w:t>Sú to:</w:t>
      </w:r>
    </w:p>
    <w:p w14:paraId="4CF22F40" w14:textId="77777777" w:rsidR="00C34596" w:rsidRPr="00A76345" w:rsidRDefault="00C3459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690613" w14:textId="29D811A4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f</w:t>
      </w:r>
      <w:r w:rsidR="00C3459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pokarhanie TU,</w:t>
      </w:r>
    </w:p>
    <w:p w14:paraId="4D1AFAF7" w14:textId="1238A204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g</w:t>
      </w:r>
      <w:r w:rsidR="00C3459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pokarhanie RŠ (eviduje sa v katalógovom liste žiaka),</w:t>
      </w:r>
    </w:p>
    <w:p w14:paraId="1F1ABD82" w14:textId="6355D60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h</w:t>
      </w:r>
      <w:r w:rsidR="00C3459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podmienečné vylúčenie (eviduje sa v katalógovom liste žiaka),</w:t>
      </w:r>
    </w:p>
    <w:p w14:paraId="5FE4EDA8" w14:textId="0BB11B99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i</w:t>
      </w:r>
      <w:r w:rsidR="00C34596" w:rsidRPr="00A76345">
        <w:rPr>
          <w:rFonts w:cstheme="minorHAnsi"/>
          <w:color w:val="000000"/>
          <w:sz w:val="24"/>
          <w:szCs w:val="24"/>
        </w:rPr>
        <w:t>)</w:t>
      </w:r>
      <w:r w:rsidRPr="00A76345">
        <w:rPr>
          <w:rFonts w:cstheme="minorHAnsi"/>
          <w:color w:val="000000"/>
          <w:sz w:val="24"/>
          <w:szCs w:val="24"/>
        </w:rPr>
        <w:t xml:space="preserve"> vylúčenie.(eviduje sa v katalógovom liste žiaka).</w:t>
      </w:r>
    </w:p>
    <w:p w14:paraId="0D338AEA" w14:textId="77777777" w:rsidR="00C34596" w:rsidRPr="00A76345" w:rsidRDefault="00C34596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DDDDDAC" w14:textId="5D99A623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Výchovné opatrenia druhej skupiny majú za cieľ, aby si žiak uvedomil nevhodnosť správania alebo</w:t>
      </w:r>
      <w:r w:rsidR="00C3459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konania, dostal príležitosť na sebareflexiu a</w:t>
      </w:r>
      <w:r w:rsidR="009373E5">
        <w:rPr>
          <w:rFonts w:cstheme="minorHAnsi"/>
          <w:color w:val="000000"/>
          <w:sz w:val="24"/>
          <w:szCs w:val="24"/>
        </w:rPr>
        <w:t> 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sebazlepšovanie</w:t>
      </w:r>
      <w:proofErr w:type="spellEnd"/>
      <w:r w:rsidRPr="00A76345">
        <w:rPr>
          <w:rFonts w:cstheme="minorHAnsi"/>
          <w:color w:val="000000"/>
          <w:sz w:val="24"/>
          <w:szCs w:val="24"/>
        </w:rPr>
        <w:t>. Preto sú výchovné opatrenia spravidla</w:t>
      </w:r>
      <w:r w:rsidR="00C34596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gradované a po určitom čase zahladené.</w:t>
      </w:r>
      <w:r w:rsidR="00F927DE" w:rsidRPr="00A76345">
        <w:rPr>
          <w:rFonts w:cstheme="minorHAnsi"/>
          <w:color w:val="000000"/>
          <w:sz w:val="24"/>
          <w:szCs w:val="24"/>
        </w:rPr>
        <w:t xml:space="preserve"> </w:t>
      </w:r>
    </w:p>
    <w:p w14:paraId="0EA6BDE9" w14:textId="16DFCB29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Osobitným spôsobom sú posudzované tie prejavy negatívneho správania, o ktorých nevhodnosti,</w:t>
      </w:r>
      <w:r w:rsidR="00F927D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škodlivosti či nebezpečenstve, vzhľadom na celospoločenské normy správania sa, žiak nemôže mať</w:t>
      </w:r>
      <w:r w:rsidR="00F927D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pochýb. Ide napr. o prejavy šikanovania, rasovej, náboženskej či spoločenskej diskriminácie,</w:t>
      </w:r>
      <w:r w:rsidR="00F927D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neznášanlivosti, napadnutie (aj verbálne) inej osoby alebo poškodzovanie dobrého mena školy</w:t>
      </w:r>
      <w:r w:rsidR="00F927D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(napr. požívaním alkoholických, tabakových alebo omamných látok). V prípade takýchto a</w:t>
      </w:r>
      <w:r w:rsidR="00F927DE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im</w:t>
      </w:r>
      <w:r w:rsidR="00F927D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podobných priestupkov sa na návrh ktoréhokoľvek učiteľa, na základe hlasovania pedagogickej</w:t>
      </w:r>
    </w:p>
    <w:p w14:paraId="7C7043A5" w14:textId="49B70113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rady, udelí výchovné opatrenie bez ohľadu na postupnosť predchádzajúcich výchovných opatrení</w:t>
      </w:r>
      <w:r w:rsidR="00F927D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podľa miery jeho závažnosti.</w:t>
      </w:r>
      <w:r w:rsidR="00F927D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Výchovné opatrenia majú okrem obsahu aj obvyklú formálnu stránku.</w:t>
      </w:r>
    </w:p>
    <w:p w14:paraId="0CB103D5" w14:textId="77777777" w:rsidR="00F927DE" w:rsidRPr="00A76345" w:rsidRDefault="00F927D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3E1E5D" w14:textId="3F232A39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 xml:space="preserve">Pochvalu triednym učiteľom </w:t>
      </w:r>
      <w:r w:rsidRPr="00A76345">
        <w:rPr>
          <w:rFonts w:cstheme="minorHAnsi"/>
          <w:color w:val="000000"/>
          <w:sz w:val="24"/>
          <w:szCs w:val="24"/>
        </w:rPr>
        <w:t>udeľuje triedny učiteľ kedykoľvek v priebehu roka, keď chce</w:t>
      </w:r>
      <w:r w:rsidR="00F927DE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vyzdvihnúť a oceniť čin alebo správanie v rámci triedy. O pochvale robí záznam.</w:t>
      </w:r>
    </w:p>
    <w:p w14:paraId="431796F6" w14:textId="77777777" w:rsidR="00F927DE" w:rsidRPr="00A76345" w:rsidRDefault="00F927D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625626D" w14:textId="13E108C0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 xml:space="preserve">Uznanie za výborný prospech </w:t>
      </w:r>
      <w:r w:rsidRPr="00A76345">
        <w:rPr>
          <w:rFonts w:cstheme="minorHAnsi"/>
          <w:color w:val="000000"/>
          <w:sz w:val="24"/>
          <w:szCs w:val="24"/>
        </w:rPr>
        <w:t>udeľuje na návrh TU riaditeľ školy na konci školského roka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písomne žiakom, ktorí študovali oba polroky s priemerným prospechom 1,00 a tiež absolventom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školy pri odovzdávaní maturitných vysvedčení ak študovali počas celého štúdia s</w:t>
      </w:r>
      <w:r w:rsidR="009D6F87" w:rsidRPr="00A76345">
        <w:rPr>
          <w:rFonts w:cstheme="minorHAnsi"/>
          <w:color w:val="000000"/>
          <w:sz w:val="24"/>
          <w:szCs w:val="24"/>
        </w:rPr>
        <w:t> </w:t>
      </w:r>
      <w:r w:rsidRPr="00A76345">
        <w:rPr>
          <w:rFonts w:cstheme="minorHAnsi"/>
          <w:color w:val="000000"/>
          <w:sz w:val="24"/>
          <w:szCs w:val="24"/>
        </w:rPr>
        <w:t>koncoročným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prospechom 1,00.</w:t>
      </w:r>
    </w:p>
    <w:p w14:paraId="3B1967D2" w14:textId="77777777" w:rsidR="009D6F87" w:rsidRPr="00A76345" w:rsidRDefault="009D6F87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D22950" w14:textId="2AB876D9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 xml:space="preserve">Pochvalné uznanie </w:t>
      </w:r>
      <w:r w:rsidRPr="00A76345">
        <w:rPr>
          <w:rFonts w:cstheme="minorHAnsi"/>
          <w:color w:val="000000"/>
          <w:sz w:val="24"/>
          <w:szCs w:val="24"/>
        </w:rPr>
        <w:t>udeľuje na návrh TU riaditeľ školy na konci školského roka písomne žiakom,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ktorí viditeľne prispeli k dobrému menu školy alebo dosiahli </w:t>
      </w:r>
      <w:r w:rsidR="009D6F87" w:rsidRPr="00A76345">
        <w:rPr>
          <w:rFonts w:cstheme="minorHAnsi"/>
          <w:color w:val="000000"/>
          <w:sz w:val="24"/>
          <w:szCs w:val="24"/>
        </w:rPr>
        <w:t>viditeľ</w:t>
      </w:r>
      <w:r w:rsidRPr="00A76345">
        <w:rPr>
          <w:rFonts w:cstheme="minorHAnsi"/>
          <w:color w:val="000000"/>
          <w:sz w:val="24"/>
          <w:szCs w:val="24"/>
        </w:rPr>
        <w:t>né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výsledky v štúdiu alebo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 mimoškolskej činnosti.</w:t>
      </w:r>
    </w:p>
    <w:p w14:paraId="1A90B481" w14:textId="77777777" w:rsidR="009D6F87" w:rsidRPr="00A76345" w:rsidRDefault="009D6F87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6E2446" w14:textId="1046FDFF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76345">
        <w:rPr>
          <w:rFonts w:cstheme="minorHAnsi"/>
          <w:b/>
          <w:bCs/>
          <w:color w:val="000000"/>
          <w:sz w:val="24"/>
          <w:szCs w:val="24"/>
        </w:rPr>
        <w:t xml:space="preserve">Pochvalu riaditeľom školy </w:t>
      </w:r>
      <w:r w:rsidRPr="00A76345">
        <w:rPr>
          <w:rFonts w:cstheme="minorHAnsi"/>
          <w:color w:val="000000"/>
          <w:sz w:val="24"/>
          <w:szCs w:val="24"/>
        </w:rPr>
        <w:t>udeľuje na návrh ktoréhokoľvek pedagogického zamestnanca riaditeľ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školy po vyjadrení pedagogickej rady. Udeľuje sa za pozoruhodný príspevok k dobrému menu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školy, za výrazné úspechy v mimoškolskej činnosti alebo za významný čin. Za mimoriadny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príspevok k dobrému menu školy, za mimoriadne úspechy v mimoškolskej činnosti alebo za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osobitne významný čin počas štúdia môže riaditeľ udeliť </w:t>
      </w:r>
      <w:r w:rsidRPr="00A76345">
        <w:rPr>
          <w:rFonts w:cstheme="minorHAnsi"/>
          <w:b/>
          <w:bCs/>
          <w:color w:val="000000"/>
          <w:sz w:val="24"/>
          <w:szCs w:val="24"/>
        </w:rPr>
        <w:t>Mimoriadnu cenu riaditeľa školy</w:t>
      </w:r>
      <w:r w:rsidR="009D6F87" w:rsidRPr="00A76345">
        <w:rPr>
          <w:rFonts w:cstheme="minorHAnsi"/>
          <w:b/>
          <w:bCs/>
          <w:color w:val="000000"/>
          <w:sz w:val="24"/>
          <w:szCs w:val="24"/>
        </w:rPr>
        <w:t>.</w:t>
      </w:r>
    </w:p>
    <w:p w14:paraId="109070E0" w14:textId="77777777" w:rsidR="009D6F87" w:rsidRPr="00A76345" w:rsidRDefault="009D6F87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CABC44B" w14:textId="30E68C99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Mimoriadnu cenu </w:t>
      </w:r>
      <w:r w:rsidRPr="00A76345">
        <w:rPr>
          <w:rFonts w:cstheme="minorHAnsi"/>
          <w:b/>
          <w:bCs/>
          <w:color w:val="000000"/>
          <w:sz w:val="24"/>
          <w:szCs w:val="24"/>
        </w:rPr>
        <w:t>„</w:t>
      </w:r>
      <w:proofErr w:type="spellStart"/>
      <w:r w:rsidRPr="00A76345">
        <w:rPr>
          <w:rFonts w:cstheme="minorHAnsi"/>
          <w:b/>
          <w:bCs/>
          <w:color w:val="000000"/>
          <w:sz w:val="24"/>
          <w:szCs w:val="24"/>
        </w:rPr>
        <w:t>Student</w:t>
      </w:r>
      <w:proofErr w:type="spellEnd"/>
      <w:r w:rsidRPr="00A7634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76345">
        <w:rPr>
          <w:rFonts w:cstheme="minorHAnsi"/>
          <w:b/>
          <w:bCs/>
          <w:color w:val="000000"/>
          <w:sz w:val="24"/>
          <w:szCs w:val="24"/>
        </w:rPr>
        <w:t>memoria</w:t>
      </w:r>
      <w:proofErr w:type="spellEnd"/>
      <w:r w:rsidRPr="00A76345">
        <w:rPr>
          <w:rFonts w:cstheme="minorHAnsi"/>
          <w:b/>
          <w:bCs/>
          <w:color w:val="000000"/>
          <w:sz w:val="24"/>
          <w:szCs w:val="24"/>
        </w:rPr>
        <w:t xml:space="preserve"> grata“ </w:t>
      </w:r>
      <w:r w:rsidRPr="00A76345">
        <w:rPr>
          <w:rFonts w:cstheme="minorHAnsi"/>
          <w:color w:val="000000"/>
          <w:sz w:val="24"/>
          <w:szCs w:val="24"/>
        </w:rPr>
        <w:t>udeľuje riaditeľ školy maturantom za taký príspevok</w:t>
      </w:r>
      <w:r w:rsidR="009D6F87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 rozvoju školy alebo za takú propagáciu školy počas štúdia, ktoré presahujú nad rámec jeho štúdia.</w:t>
      </w:r>
    </w:p>
    <w:p w14:paraId="17AC8DD8" w14:textId="77777777" w:rsidR="009D6F87" w:rsidRPr="00A76345" w:rsidRDefault="009D6F87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49637B7" w14:textId="4DCC2B46" w:rsidR="00081833" w:rsidRPr="00A76345" w:rsidRDefault="00081833" w:rsidP="00C261C5">
      <w:pPr>
        <w:pStyle w:val="Nadpis2"/>
        <w:jc w:val="both"/>
      </w:pPr>
      <w:bookmarkStart w:id="22" w:name="_Toc90547033"/>
      <w:r w:rsidRPr="00A76345">
        <w:t>VII.5 Pokarhanie triednym učiteľom</w:t>
      </w:r>
      <w:bookmarkEnd w:id="22"/>
    </w:p>
    <w:p w14:paraId="2CA4EF14" w14:textId="77777777" w:rsidR="00640252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94D25F" w14:textId="100CDF7C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Udeľuje TU do 7 dní od </w:t>
      </w:r>
      <w:r w:rsidRPr="00A76345">
        <w:rPr>
          <w:rFonts w:cstheme="minorHAnsi"/>
          <w:color w:val="000000"/>
          <w:sz w:val="24"/>
          <w:szCs w:val="24"/>
        </w:rPr>
        <w:t>priestupku ako súčasť zápisu ak je forma pohovoru neúčinná. Udelenie</w:t>
      </w:r>
      <w:r w:rsidR="006402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pokarhania oznamuje pedagogickej rade. Výchovné opatrenie sa použije:</w:t>
      </w:r>
    </w:p>
    <w:p w14:paraId="58E65C9B" w14:textId="77777777" w:rsidR="00640252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5776AE" w14:textId="08B768DA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lastRenderedPageBreak/>
        <w:t>-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ak už bol o žiakovom správaní 3x pohovor alebo 1x zápis,</w:t>
      </w:r>
    </w:p>
    <w:p w14:paraId="3C70C7D4" w14:textId="725553DD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 xml:space="preserve">- </w:t>
      </w:r>
      <w:r w:rsidR="00081833" w:rsidRPr="00A76345">
        <w:rPr>
          <w:rFonts w:cstheme="minorHAnsi"/>
          <w:color w:val="000000"/>
          <w:sz w:val="24"/>
          <w:szCs w:val="24"/>
        </w:rPr>
        <w:t>ak má žiak 3 neospravedlnené hodiny a TU uzná za vhodné použiť toto opatrenie,</w:t>
      </w:r>
    </w:p>
    <w:p w14:paraId="4DAEE8F4" w14:textId="5B6A4EFB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 xml:space="preserve">- 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ak žiak </w:t>
      </w:r>
      <w:r w:rsidR="00081833" w:rsidRPr="00E04828">
        <w:rPr>
          <w:rFonts w:cstheme="minorHAnsi"/>
          <w:sz w:val="24"/>
          <w:szCs w:val="24"/>
        </w:rPr>
        <w:t xml:space="preserve">porušil článok </w:t>
      </w:r>
      <w:r w:rsidR="00E04828" w:rsidRPr="00E04828">
        <w:rPr>
          <w:rFonts w:cstheme="minorHAnsi"/>
          <w:sz w:val="24"/>
          <w:szCs w:val="24"/>
        </w:rPr>
        <w:t>II. D</w:t>
      </w:r>
      <w:r w:rsidR="00081833" w:rsidRPr="00E04828">
        <w:rPr>
          <w:rFonts w:cstheme="minorHAnsi"/>
          <w:sz w:val="24"/>
          <w:szCs w:val="24"/>
        </w:rPr>
        <w:t xml:space="preserve"> (Žiak</w:t>
      </w:r>
      <w:r w:rsidR="00E04828" w:rsidRPr="00E04828">
        <w:rPr>
          <w:rFonts w:cstheme="minorHAnsi"/>
          <w:sz w:val="24"/>
          <w:szCs w:val="24"/>
        </w:rPr>
        <w:t xml:space="preserve"> má</w:t>
      </w:r>
      <w:r w:rsidR="00081833" w:rsidRPr="00E04828">
        <w:rPr>
          <w:rFonts w:cstheme="minorHAnsi"/>
          <w:sz w:val="24"/>
          <w:szCs w:val="24"/>
        </w:rPr>
        <w:t xml:space="preserve"> zakázané</w:t>
      </w:r>
      <w:r w:rsidR="00081833" w:rsidRPr="00A76345">
        <w:rPr>
          <w:rFonts w:cstheme="minorHAnsi"/>
          <w:color w:val="000000"/>
          <w:sz w:val="24"/>
          <w:szCs w:val="24"/>
        </w:rPr>
        <w:t>) Školského poriadku neuváženým konaním.</w:t>
      </w:r>
    </w:p>
    <w:p w14:paraId="633E4367" w14:textId="77777777" w:rsidR="00640252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2BC9C8" w14:textId="77652F8C" w:rsidR="00081833" w:rsidRPr="00A76345" w:rsidRDefault="00081833" w:rsidP="00C261C5">
      <w:pPr>
        <w:pStyle w:val="Nadpis2"/>
        <w:jc w:val="both"/>
      </w:pPr>
      <w:bookmarkStart w:id="23" w:name="_Toc90547034"/>
      <w:r w:rsidRPr="00A76345">
        <w:t>VII.6 Pokarhanie riaditeľom školy</w:t>
      </w:r>
      <w:bookmarkEnd w:id="23"/>
    </w:p>
    <w:p w14:paraId="7FDE157A" w14:textId="77777777" w:rsidR="00640252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CE8E223" w14:textId="1EC01A6E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Udeľuje RŠ na návrh TU do 14 dní od priestupku, ak je splnená aspoň jedna z podmienok:.</w:t>
      </w:r>
      <w:r w:rsidR="00640252" w:rsidRPr="00A76345">
        <w:rPr>
          <w:rFonts w:cstheme="minorHAnsi"/>
          <w:color w:val="000000"/>
          <w:sz w:val="24"/>
          <w:szCs w:val="24"/>
        </w:rPr>
        <w:t xml:space="preserve"> </w:t>
      </w:r>
    </w:p>
    <w:p w14:paraId="4AC2B9A3" w14:textId="77777777" w:rsidR="00640252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D382271" w14:textId="7F3C987E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>-</w:t>
      </w:r>
      <w:r w:rsidR="00081833" w:rsidRPr="00A76345">
        <w:rPr>
          <w:rFonts w:eastAsia="Wingdings-Regular"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priestupok je veľmi závažný, vykonaný s plným vedomím konania a jeho dôsledkov,</w:t>
      </w:r>
    </w:p>
    <w:p w14:paraId="4D8E3F10" w14:textId="74A4A7F6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 xml:space="preserve">- </w:t>
      </w:r>
      <w:r w:rsidR="00081833" w:rsidRPr="00A76345">
        <w:rPr>
          <w:rFonts w:cstheme="minorHAnsi"/>
          <w:color w:val="000000"/>
          <w:sz w:val="24"/>
          <w:szCs w:val="24"/>
        </w:rPr>
        <w:t>priestupok je závažný a pohovor u RŠ je neúčinný,</w:t>
      </w:r>
    </w:p>
    <w:p w14:paraId="651625DF" w14:textId="0A825FEE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 xml:space="preserve">- </w:t>
      </w:r>
      <w:r w:rsidR="00081833" w:rsidRPr="00A76345">
        <w:rPr>
          <w:rFonts w:cstheme="minorHAnsi"/>
          <w:color w:val="000000"/>
          <w:sz w:val="24"/>
          <w:szCs w:val="24"/>
        </w:rPr>
        <w:t>žiakovi už bolo udelené pokarhanie TU</w:t>
      </w:r>
      <w:r w:rsidRPr="00A76345">
        <w:rPr>
          <w:rFonts w:cstheme="minorHAnsi"/>
          <w:color w:val="000000"/>
          <w:sz w:val="24"/>
          <w:szCs w:val="24"/>
        </w:rPr>
        <w:t>,</w:t>
      </w:r>
    </w:p>
    <w:p w14:paraId="1DB7CCC8" w14:textId="1651FA49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 xml:space="preserve">- </w:t>
      </w:r>
      <w:r w:rsidR="00081833" w:rsidRPr="00A76345">
        <w:rPr>
          <w:rFonts w:cstheme="minorHAnsi"/>
          <w:color w:val="000000"/>
          <w:sz w:val="24"/>
          <w:szCs w:val="24"/>
        </w:rPr>
        <w:t>žiakovi už bolo za neospravedlnené hodiny počas klasifikačného obdobia udelené</w:t>
      </w:r>
    </w:p>
    <w:p w14:paraId="68ABEF92" w14:textId="500F74FB" w:rsidR="00640252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pokarhanie TU, získa ďalšiu neospravedlnenú absenciu a TU uzná za vhodné použiť toto</w:t>
      </w:r>
      <w:r w:rsidR="006402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opatrenie,</w:t>
      </w:r>
      <w:r w:rsidR="00640252" w:rsidRPr="00A76345">
        <w:rPr>
          <w:rFonts w:cstheme="minorHAnsi"/>
          <w:color w:val="000000"/>
          <w:sz w:val="24"/>
          <w:szCs w:val="24"/>
        </w:rPr>
        <w:t xml:space="preserve"> </w:t>
      </w:r>
    </w:p>
    <w:p w14:paraId="51FBEA96" w14:textId="39DD8D94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>-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žiak porušil článok </w:t>
      </w:r>
      <w:r w:rsidR="00E04828" w:rsidRPr="00E04828">
        <w:rPr>
          <w:rFonts w:cstheme="minorHAnsi"/>
          <w:sz w:val="24"/>
          <w:szCs w:val="24"/>
        </w:rPr>
        <w:t>II</w:t>
      </w:r>
      <w:r w:rsidR="00081833" w:rsidRPr="00E04828">
        <w:rPr>
          <w:rFonts w:cstheme="minorHAnsi"/>
          <w:sz w:val="24"/>
          <w:szCs w:val="24"/>
        </w:rPr>
        <w:t>.</w:t>
      </w:r>
      <w:r w:rsidR="00E04828" w:rsidRPr="00E04828">
        <w:rPr>
          <w:rFonts w:cstheme="minorHAnsi"/>
          <w:sz w:val="24"/>
          <w:szCs w:val="24"/>
        </w:rPr>
        <w:t xml:space="preserve"> D</w:t>
      </w:r>
      <w:r w:rsidR="00081833" w:rsidRPr="00E04828">
        <w:rPr>
          <w:rFonts w:cstheme="minorHAnsi"/>
          <w:sz w:val="24"/>
          <w:szCs w:val="24"/>
        </w:rPr>
        <w:t xml:space="preserve"> (Žiak </w:t>
      </w:r>
      <w:r w:rsidR="00E04828" w:rsidRPr="00E04828">
        <w:rPr>
          <w:rFonts w:cstheme="minorHAnsi"/>
          <w:sz w:val="24"/>
          <w:szCs w:val="24"/>
        </w:rPr>
        <w:t>má</w:t>
      </w:r>
      <w:r w:rsidR="00081833" w:rsidRPr="00E04828">
        <w:rPr>
          <w:rFonts w:cstheme="minorHAnsi"/>
          <w:sz w:val="24"/>
          <w:szCs w:val="24"/>
        </w:rPr>
        <w:t xml:space="preserve"> zakázané</w:t>
      </w:r>
      <w:r w:rsidR="00081833" w:rsidRPr="00A76345">
        <w:rPr>
          <w:rFonts w:cstheme="minorHAnsi"/>
          <w:color w:val="000000"/>
          <w:sz w:val="24"/>
          <w:szCs w:val="24"/>
        </w:rPr>
        <w:t>) Školského poriadku vedomý si dôsledkov svojho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konania.</w:t>
      </w:r>
    </w:p>
    <w:p w14:paraId="6CE7FD00" w14:textId="77777777" w:rsidR="00640252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099BB8" w14:textId="42472EC6" w:rsidR="00E04828" w:rsidRPr="0033358C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Riaditeľ školy môže udeliť pokarhanie aj z vlastného podnetu po prerokovaní v pedagogickej rade.</w:t>
      </w:r>
      <w:r w:rsidR="00640252" w:rsidRPr="00A76345">
        <w:rPr>
          <w:rFonts w:cstheme="minorHAnsi"/>
          <w:color w:val="000000"/>
          <w:sz w:val="24"/>
          <w:szCs w:val="24"/>
        </w:rPr>
        <w:t xml:space="preserve"> </w:t>
      </w:r>
    </w:p>
    <w:p w14:paraId="343FCC9D" w14:textId="77777777" w:rsidR="00E04828" w:rsidRDefault="00E0482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79779AC" w14:textId="58A7B10B" w:rsidR="00081833" w:rsidRDefault="00081833" w:rsidP="00C261C5">
      <w:pPr>
        <w:pStyle w:val="Nadpis2"/>
        <w:jc w:val="both"/>
      </w:pPr>
      <w:bookmarkStart w:id="24" w:name="_Toc90547035"/>
      <w:r w:rsidRPr="00A76345">
        <w:t>VII.7 Podmienečné vylúčenie</w:t>
      </w:r>
      <w:bookmarkEnd w:id="24"/>
    </w:p>
    <w:p w14:paraId="372D58F1" w14:textId="77777777" w:rsidR="00E04828" w:rsidRPr="00A76345" w:rsidRDefault="00E0482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12510DD" w14:textId="03B74E52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Udeľuje riaditeľ školy na návrh ktoréhokoľvek učiteľa po prerokovaní v pedagogickej rade žiakovi,</w:t>
      </w:r>
      <w:r w:rsidR="00640252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ktorý má ukončenú povinnú školskú dochádzku, ak je splnená aspoň jedna z podmienok:</w:t>
      </w:r>
    </w:p>
    <w:p w14:paraId="61D735C7" w14:textId="276205C2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>-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ak po znížení známky zo správania niekedy v predošlom období nedošlo k</w:t>
      </w:r>
      <w:r w:rsidRPr="00A76345">
        <w:rPr>
          <w:rFonts w:cstheme="minorHAnsi"/>
          <w:color w:val="000000"/>
          <w:sz w:val="24"/>
          <w:szCs w:val="24"/>
        </w:rPr>
        <w:t> </w:t>
      </w:r>
      <w:r w:rsidR="00081833" w:rsidRPr="00A76345">
        <w:rPr>
          <w:rFonts w:cstheme="minorHAnsi"/>
          <w:color w:val="000000"/>
          <w:sz w:val="24"/>
          <w:szCs w:val="24"/>
        </w:rPr>
        <w:t>zlepšeniu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správania, alebo sa opakoval priestupok,</w:t>
      </w:r>
    </w:p>
    <w:p w14:paraId="0EC3BC8F" w14:textId="2E411A4D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 xml:space="preserve">- </w:t>
      </w:r>
      <w:r w:rsidR="00081833" w:rsidRPr="00A76345">
        <w:rPr>
          <w:rFonts w:cstheme="minorHAnsi"/>
          <w:color w:val="000000"/>
          <w:sz w:val="24"/>
          <w:szCs w:val="24"/>
        </w:rPr>
        <w:t>pri neospravedlnených hodinách, ak v danom školskom roku už bolo udelené pokarhanie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RŠ,</w:t>
      </w:r>
    </w:p>
    <w:p w14:paraId="68701766" w14:textId="115CC117" w:rsidR="00081833" w:rsidRPr="00A76345" w:rsidRDefault="00640252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 xml:space="preserve">- </w:t>
      </w:r>
      <w:r w:rsidR="00081833" w:rsidRPr="00A76345">
        <w:rPr>
          <w:rFonts w:cstheme="minorHAnsi"/>
          <w:color w:val="000000"/>
          <w:sz w:val="24"/>
          <w:szCs w:val="24"/>
        </w:rPr>
        <w:t>ak žiak za porušenie článku V.6 školského poriadku mal v minulosti pokarhanie riaditeľom</w:t>
      </w:r>
      <w:r w:rsidR="00DA4E0A"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školy alebo porušenie tohto bodu nesie známky trestného činu,</w:t>
      </w:r>
    </w:p>
    <w:p w14:paraId="116F86CE" w14:textId="085182A5" w:rsidR="00081833" w:rsidRPr="00A76345" w:rsidRDefault="00DA4E0A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 xml:space="preserve">- 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ak žiak opakovane porušuje </w:t>
      </w:r>
      <w:r w:rsidR="00081833" w:rsidRPr="00755BE9">
        <w:rPr>
          <w:rFonts w:cstheme="minorHAnsi"/>
          <w:sz w:val="24"/>
          <w:szCs w:val="24"/>
        </w:rPr>
        <w:t xml:space="preserve">článok </w:t>
      </w:r>
      <w:r w:rsidR="00E04828" w:rsidRPr="00755BE9">
        <w:rPr>
          <w:rFonts w:cstheme="minorHAnsi"/>
          <w:sz w:val="24"/>
          <w:szCs w:val="24"/>
        </w:rPr>
        <w:t>II. B</w:t>
      </w:r>
      <w:r w:rsidR="00081833" w:rsidRPr="00755BE9">
        <w:rPr>
          <w:rFonts w:cstheme="minorHAnsi"/>
          <w:sz w:val="24"/>
          <w:szCs w:val="24"/>
        </w:rPr>
        <w:t xml:space="preserve"> (</w:t>
      </w:r>
      <w:r w:rsidR="00E04828" w:rsidRPr="00755BE9">
        <w:rPr>
          <w:rFonts w:cstheme="minorHAnsi"/>
          <w:sz w:val="24"/>
          <w:szCs w:val="24"/>
        </w:rPr>
        <w:t>P</w:t>
      </w:r>
      <w:r w:rsidR="00081833" w:rsidRPr="00755BE9">
        <w:rPr>
          <w:rFonts w:cstheme="minorHAnsi"/>
          <w:sz w:val="24"/>
          <w:szCs w:val="24"/>
        </w:rPr>
        <w:t xml:space="preserve">ovinnosti </w:t>
      </w:r>
      <w:r w:rsidR="00081833" w:rsidRPr="00A76345">
        <w:rPr>
          <w:rFonts w:cstheme="minorHAnsi"/>
          <w:color w:val="000000"/>
          <w:sz w:val="24"/>
          <w:szCs w:val="24"/>
        </w:rPr>
        <w:t>žiak</w:t>
      </w:r>
      <w:r w:rsidR="00E04828">
        <w:rPr>
          <w:rFonts w:cstheme="minorHAnsi"/>
          <w:color w:val="000000"/>
          <w:sz w:val="24"/>
          <w:szCs w:val="24"/>
        </w:rPr>
        <w:t>a</w:t>
      </w:r>
      <w:r w:rsidR="00081833" w:rsidRPr="00A76345">
        <w:rPr>
          <w:rFonts w:cstheme="minorHAnsi"/>
          <w:color w:val="000000"/>
          <w:sz w:val="24"/>
          <w:szCs w:val="24"/>
        </w:rPr>
        <w:t>) školského poriadku, boli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vykonané so žiakom i rodičmi pohovory no žiak nekoná v súlade so svojimi povinnosťami.</w:t>
      </w:r>
    </w:p>
    <w:p w14:paraId="75AEE559" w14:textId="725909C8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Ak má žiak udelené podmienečné vylúčenie a vykoná ďalší menej závažný priestupok, môže mu</w:t>
      </w:r>
      <w:r w:rsidR="00DA4E0A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byť podmienečné vylúčenie predĺžené.</w:t>
      </w:r>
    </w:p>
    <w:p w14:paraId="5CD9408E" w14:textId="77777777" w:rsidR="00DA4E0A" w:rsidRPr="00A76345" w:rsidRDefault="00DA4E0A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A178D9" w14:textId="10150217" w:rsidR="00081833" w:rsidRPr="00A76345" w:rsidRDefault="00081833" w:rsidP="00C261C5">
      <w:pPr>
        <w:pStyle w:val="Nadpis2"/>
        <w:jc w:val="both"/>
      </w:pPr>
      <w:bookmarkStart w:id="25" w:name="_Toc90547036"/>
      <w:r w:rsidRPr="00A76345">
        <w:t>VII.8 Vylúčenie</w:t>
      </w:r>
      <w:bookmarkEnd w:id="25"/>
    </w:p>
    <w:p w14:paraId="10FDECCC" w14:textId="77777777" w:rsidR="00DA4E0A" w:rsidRPr="00A76345" w:rsidRDefault="00DA4E0A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D08E9BF" w14:textId="352235FD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Udeľuje riaditeľ školy po schválení troma štvrtinami pedagogickej rady žiakovi, ktorý má ukončenú</w:t>
      </w:r>
      <w:r w:rsidR="00DA4E0A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povinnú školskú dochádzku. Vylúčenie možno navrhnúť ak:</w:t>
      </w:r>
    </w:p>
    <w:p w14:paraId="7C7E092B" w14:textId="77777777" w:rsidR="00DA4E0A" w:rsidRPr="00A76345" w:rsidRDefault="00DA4E0A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9FBEB6D" w14:textId="01D044D3" w:rsidR="00081833" w:rsidRPr="00A76345" w:rsidRDefault="00DA4E0A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>-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má žiak nezahladené podmienečné vylúčenie a vykonal ďalší vážny priestupok,</w:t>
      </w:r>
    </w:p>
    <w:p w14:paraId="4083806D" w14:textId="4678969F" w:rsidR="00081833" w:rsidRPr="00A76345" w:rsidRDefault="00DA4E0A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eastAsia="Wingdings-Regular" w:cstheme="minorHAnsi"/>
          <w:color w:val="000000"/>
          <w:sz w:val="24"/>
          <w:szCs w:val="24"/>
        </w:rPr>
        <w:t xml:space="preserve">- </w:t>
      </w:r>
      <w:r w:rsidR="00081833" w:rsidRPr="00A76345">
        <w:rPr>
          <w:rFonts w:cstheme="minorHAnsi"/>
          <w:color w:val="000000"/>
          <w:sz w:val="24"/>
          <w:szCs w:val="24"/>
        </w:rPr>
        <w:t>bol právoplatne odsúdený za úmyselný trestný čin.</w:t>
      </w:r>
    </w:p>
    <w:p w14:paraId="30736EE4" w14:textId="77777777" w:rsidR="00DA4E0A" w:rsidRPr="00A76345" w:rsidRDefault="00DA4E0A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1D97EDDF" w14:textId="568E90E6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76345">
        <w:rPr>
          <w:rFonts w:cstheme="minorHAnsi"/>
          <w:i/>
          <w:iCs/>
          <w:color w:val="000000"/>
          <w:sz w:val="24"/>
          <w:szCs w:val="24"/>
        </w:rPr>
        <w:t>Do katalógov sa vpisujú len výchovné opatrenia udelené podľa §5 ods.4 pís. j) zákona 596/2003</w:t>
      </w:r>
      <w:r w:rsidR="00DA4E0A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Z.</w:t>
      </w:r>
      <w:r w:rsidR="008108F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z : pochvala riaditeľom školy, pokarhanie riaditeľom školy, podmienečné vylúčenie a</w:t>
      </w:r>
      <w:r w:rsidR="00DA4E0A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vylúčenie. Zápis znie „ Udelené názov opatrenia rozhodnutím č....“ Rozhodnutie sa prikladá.</w:t>
      </w:r>
      <w:r w:rsidR="00DA4E0A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14:paraId="688D5622" w14:textId="7777777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76345">
        <w:rPr>
          <w:rFonts w:cstheme="minorHAnsi"/>
          <w:i/>
          <w:iCs/>
          <w:color w:val="000000"/>
          <w:sz w:val="24"/>
          <w:szCs w:val="24"/>
        </w:rPr>
        <w:lastRenderedPageBreak/>
        <w:t>Ostatné opatrenia sa vkladajú do Osobného spisu žiaka.</w:t>
      </w:r>
    </w:p>
    <w:p w14:paraId="112E3331" w14:textId="5534C21E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76345">
        <w:rPr>
          <w:rFonts w:cstheme="minorHAnsi"/>
          <w:i/>
          <w:iCs/>
          <w:color w:val="000000"/>
          <w:sz w:val="24"/>
          <w:szCs w:val="24"/>
        </w:rPr>
        <w:t>Pokarhanie triednym učiteľom sa zapisuje ako „pokarhanie triednym učiteľom“.</w:t>
      </w:r>
    </w:p>
    <w:p w14:paraId="6407EE4F" w14:textId="77777777" w:rsidR="00DA4E0A" w:rsidRPr="00A76345" w:rsidRDefault="00DA4E0A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346E944D" w14:textId="0FB22175" w:rsidR="00081833" w:rsidRPr="00A76345" w:rsidRDefault="00081833" w:rsidP="00C261C5">
      <w:pPr>
        <w:pStyle w:val="Nadpis2"/>
        <w:jc w:val="both"/>
      </w:pPr>
      <w:bookmarkStart w:id="26" w:name="_Toc90547037"/>
      <w:r w:rsidRPr="00A76345">
        <w:t>VII.9 Zahladenie výchovných opatrení</w:t>
      </w:r>
      <w:bookmarkEnd w:id="26"/>
    </w:p>
    <w:p w14:paraId="3FBA36A8" w14:textId="77777777" w:rsidR="00F45FC3" w:rsidRPr="00A76345" w:rsidRDefault="00F45FC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130935C" w14:textId="29911A58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Výchovné </w:t>
      </w:r>
      <w:r w:rsidRPr="008108F8">
        <w:rPr>
          <w:rFonts w:cstheme="minorHAnsi"/>
          <w:sz w:val="24"/>
          <w:szCs w:val="24"/>
        </w:rPr>
        <w:t>opatrenie (§ 58 ods.</w:t>
      </w:r>
      <w:r w:rsidR="008108F8">
        <w:rPr>
          <w:rFonts w:cstheme="minorHAnsi"/>
          <w:sz w:val="24"/>
          <w:szCs w:val="24"/>
        </w:rPr>
        <w:t xml:space="preserve"> </w:t>
      </w:r>
      <w:r w:rsidRPr="008108F8">
        <w:rPr>
          <w:rFonts w:cstheme="minorHAnsi"/>
          <w:sz w:val="24"/>
          <w:szCs w:val="24"/>
        </w:rPr>
        <w:t>2 zákona 245/2008 Z.</w:t>
      </w:r>
      <w:r w:rsidR="008108F8">
        <w:rPr>
          <w:rFonts w:cstheme="minorHAnsi"/>
          <w:sz w:val="24"/>
          <w:szCs w:val="24"/>
        </w:rPr>
        <w:t xml:space="preserve"> </w:t>
      </w:r>
      <w:r w:rsidRPr="008108F8">
        <w:rPr>
          <w:rFonts w:cstheme="minorHAnsi"/>
          <w:sz w:val="24"/>
          <w:szCs w:val="24"/>
        </w:rPr>
        <w:t xml:space="preserve">z.) s výnimkou </w:t>
      </w:r>
      <w:r w:rsidRPr="00A76345">
        <w:rPr>
          <w:rFonts w:cstheme="minorHAnsi"/>
          <w:color w:val="000000"/>
          <w:sz w:val="24"/>
          <w:szCs w:val="24"/>
        </w:rPr>
        <w:t>vylúčenia zo štúdia, môže byť</w:t>
      </w:r>
      <w:r w:rsidR="00DA4E0A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zahladené po minimálne 3 mesiacoch. Zahladenie môže vykonať ten kto ho udelil, na podnet</w:t>
      </w:r>
      <w:r w:rsidR="00F45FC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 xml:space="preserve">ktoréhokoľvek učiteľa, alebo </w:t>
      </w:r>
      <w:r w:rsidR="00F45FC3" w:rsidRPr="00A76345">
        <w:rPr>
          <w:rFonts w:cstheme="minorHAnsi"/>
          <w:color w:val="000000"/>
          <w:sz w:val="24"/>
          <w:szCs w:val="24"/>
        </w:rPr>
        <w:t>žiacke</w:t>
      </w:r>
      <w:r w:rsidRPr="00A76345">
        <w:rPr>
          <w:rFonts w:cstheme="minorHAnsi"/>
          <w:color w:val="000000"/>
          <w:sz w:val="24"/>
          <w:szCs w:val="24"/>
        </w:rPr>
        <w:t>j rady. Ak je pokarhanie zahladené, zostáva vedené v</w:t>
      </w:r>
      <w:r w:rsidR="00F45FC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dokumentácii, no pri ďalších výchovných opatreniach sa naň neprihliada. Nezahladené výchovné</w:t>
      </w:r>
      <w:r w:rsidR="00F45FC3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opat</w:t>
      </w:r>
      <w:r w:rsidR="00F45FC3" w:rsidRPr="00A76345">
        <w:rPr>
          <w:rFonts w:cstheme="minorHAnsi"/>
          <w:color w:val="000000"/>
          <w:sz w:val="24"/>
          <w:szCs w:val="24"/>
        </w:rPr>
        <w:t>r</w:t>
      </w:r>
      <w:r w:rsidRPr="00A76345">
        <w:rPr>
          <w:rFonts w:cstheme="minorHAnsi"/>
          <w:color w:val="000000"/>
          <w:sz w:val="24"/>
          <w:szCs w:val="24"/>
        </w:rPr>
        <w:t>enie je automaticky zahladené po 6 mesiacoch.</w:t>
      </w:r>
    </w:p>
    <w:p w14:paraId="6A540DEA" w14:textId="77777777" w:rsidR="00F45FC3" w:rsidRPr="00A76345" w:rsidRDefault="00F45FC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6BFD336" w14:textId="3FDA3F84" w:rsidR="00F45FC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76345">
        <w:rPr>
          <w:rFonts w:cstheme="minorHAnsi"/>
          <w:i/>
          <w:iCs/>
          <w:color w:val="000000"/>
          <w:sz w:val="24"/>
          <w:szCs w:val="24"/>
        </w:rPr>
        <w:t>(</w:t>
      </w:r>
      <w:r w:rsidR="00F45FC3" w:rsidRPr="00A76345">
        <w:rPr>
          <w:rFonts w:cstheme="minorHAnsi"/>
          <w:i/>
          <w:iCs/>
          <w:color w:val="000000"/>
          <w:sz w:val="24"/>
          <w:szCs w:val="24"/>
        </w:rPr>
        <w:t>Na</w:t>
      </w:r>
      <w:r w:rsidRPr="00A76345">
        <w:rPr>
          <w:rFonts w:cstheme="minorHAnsi"/>
          <w:i/>
          <w:iCs/>
          <w:color w:val="000000"/>
          <w:sz w:val="24"/>
          <w:szCs w:val="24"/>
        </w:rPr>
        <w:t xml:space="preserve">príklad: </w:t>
      </w:r>
      <w:r w:rsidR="00F45FC3" w:rsidRPr="00A76345">
        <w:rPr>
          <w:rFonts w:cstheme="minorHAnsi"/>
          <w:i/>
          <w:iCs/>
          <w:color w:val="000000"/>
          <w:sz w:val="24"/>
          <w:szCs w:val="24"/>
        </w:rPr>
        <w:t>1</w:t>
      </w:r>
      <w:r w:rsidR="00526000" w:rsidRPr="00A76345">
        <w:rPr>
          <w:rFonts w:cstheme="minorHAnsi"/>
          <w:i/>
          <w:iCs/>
          <w:color w:val="000000"/>
          <w:sz w:val="24"/>
          <w:szCs w:val="24"/>
        </w:rPr>
        <w:t>5</w:t>
      </w:r>
      <w:r w:rsidRPr="00A76345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F45FC3" w:rsidRPr="00A76345">
        <w:rPr>
          <w:rFonts w:cstheme="minorHAnsi"/>
          <w:i/>
          <w:iCs/>
          <w:color w:val="000000"/>
          <w:sz w:val="24"/>
          <w:szCs w:val="24"/>
        </w:rPr>
        <w:t xml:space="preserve">novembra </w:t>
      </w:r>
      <w:r w:rsidRPr="00A76345">
        <w:rPr>
          <w:rFonts w:cstheme="minorHAnsi"/>
          <w:i/>
          <w:iCs/>
          <w:color w:val="000000"/>
          <w:sz w:val="24"/>
          <w:szCs w:val="24"/>
        </w:rPr>
        <w:t xml:space="preserve"> je žiakovi udelené PTU. 1. </w:t>
      </w:r>
      <w:r w:rsidR="00F45FC3" w:rsidRPr="00A76345">
        <w:rPr>
          <w:rFonts w:cstheme="minorHAnsi"/>
          <w:i/>
          <w:iCs/>
          <w:color w:val="000000"/>
          <w:sz w:val="24"/>
          <w:szCs w:val="24"/>
        </w:rPr>
        <w:t>decembra</w:t>
      </w:r>
      <w:r w:rsidRPr="00A76345">
        <w:rPr>
          <w:rFonts w:cstheme="minorHAnsi"/>
          <w:i/>
          <w:iCs/>
          <w:color w:val="000000"/>
          <w:sz w:val="24"/>
          <w:szCs w:val="24"/>
        </w:rPr>
        <w:t xml:space="preserve"> je žiakovi udelené PRŠ. 7. </w:t>
      </w:r>
      <w:r w:rsidR="00F45FC3" w:rsidRPr="00A76345">
        <w:rPr>
          <w:rFonts w:cstheme="minorHAnsi"/>
          <w:i/>
          <w:iCs/>
          <w:color w:val="000000"/>
          <w:sz w:val="24"/>
          <w:szCs w:val="24"/>
        </w:rPr>
        <w:t>marc</w:t>
      </w:r>
      <w:r w:rsidRPr="00A76345">
        <w:rPr>
          <w:rFonts w:cstheme="minorHAnsi"/>
          <w:i/>
          <w:iCs/>
          <w:color w:val="000000"/>
          <w:sz w:val="24"/>
          <w:szCs w:val="24"/>
        </w:rPr>
        <w:t>a sa rozhodne RŠ zahladiť svoje</w:t>
      </w:r>
      <w:r w:rsidR="00F45FC3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pokarhanie. 1</w:t>
      </w:r>
      <w:r w:rsidR="00526000" w:rsidRPr="00A76345">
        <w:rPr>
          <w:rFonts w:cstheme="minorHAnsi"/>
          <w:i/>
          <w:iCs/>
          <w:color w:val="000000"/>
          <w:sz w:val="24"/>
          <w:szCs w:val="24"/>
        </w:rPr>
        <w:t>5</w:t>
      </w:r>
      <w:r w:rsidRPr="00A76345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F45FC3" w:rsidRPr="00A76345">
        <w:rPr>
          <w:rFonts w:cstheme="minorHAnsi"/>
          <w:i/>
          <w:iCs/>
          <w:color w:val="000000"/>
          <w:sz w:val="24"/>
          <w:szCs w:val="24"/>
        </w:rPr>
        <w:t>mája</w:t>
      </w:r>
      <w:r w:rsidRPr="00A76345">
        <w:rPr>
          <w:rFonts w:cstheme="minorHAnsi"/>
          <w:i/>
          <w:iCs/>
          <w:color w:val="000000"/>
          <w:sz w:val="24"/>
          <w:szCs w:val="24"/>
        </w:rPr>
        <w:t xml:space="preserve"> sa automaticky zahladzuje PTU</w:t>
      </w:r>
      <w:r w:rsidR="00F45FC3" w:rsidRPr="00A76345">
        <w:rPr>
          <w:rFonts w:cstheme="minorHAnsi"/>
          <w:i/>
          <w:iCs/>
          <w:color w:val="000000"/>
          <w:sz w:val="24"/>
          <w:szCs w:val="24"/>
        </w:rPr>
        <w:t>.</w:t>
      </w:r>
      <w:r w:rsidRPr="00A76345">
        <w:rPr>
          <w:rFonts w:cstheme="minorHAnsi"/>
          <w:i/>
          <w:iCs/>
          <w:color w:val="000000"/>
          <w:sz w:val="24"/>
          <w:szCs w:val="24"/>
        </w:rPr>
        <w:t>)</w:t>
      </w:r>
    </w:p>
    <w:p w14:paraId="3F148806" w14:textId="750B69F4" w:rsidR="00081833" w:rsidRPr="00A76345" w:rsidRDefault="00526000" w:rsidP="00C261C5">
      <w:pPr>
        <w:pStyle w:val="Nadpis1"/>
        <w:jc w:val="both"/>
      </w:pPr>
      <w:bookmarkStart w:id="27" w:name="_Toc90547038"/>
      <w:r w:rsidRPr="00A76345">
        <w:t>VIII</w:t>
      </w:r>
      <w:r w:rsidR="00081833" w:rsidRPr="00A76345">
        <w:t xml:space="preserve"> Klasifikácia správania</w:t>
      </w:r>
      <w:bookmarkEnd w:id="27"/>
    </w:p>
    <w:p w14:paraId="00A3F4D5" w14:textId="77777777" w:rsidR="00526000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35C1634" w14:textId="3EAC76B7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Vykonáva sa podľa § 55 zákona 245/2008 Z.</w:t>
      </w:r>
      <w:r w:rsidR="008108F8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z. na klasifikačnej porade za každé klasifikačné</w:t>
      </w:r>
      <w:r w:rsidR="0052600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obdobie. Klasifikácia správania vyjadruje celkové správanie žiaka a nie len jeden mimoriadny,</w:t>
      </w:r>
      <w:r w:rsidR="00755BE9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i keď vážny priestupok. Za jeden akt alebo čin môže byť znížená známka zo správania, ak tento čin</w:t>
      </w:r>
      <w:r w:rsidR="0052600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bol mimoriadne odsúdeniahodný a vykonaný s plným vedomím dôsledkov alebo má charakter</w:t>
      </w:r>
      <w:r w:rsidR="0052600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trestného činu, pričom sa nemusí vyžadovať súdne rozhodnutie.</w:t>
      </w:r>
    </w:p>
    <w:p w14:paraId="558F88B3" w14:textId="77777777" w:rsidR="00526000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3DDBA2" w14:textId="041371DB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76345">
        <w:rPr>
          <w:rFonts w:cstheme="minorHAnsi"/>
          <w:i/>
          <w:iCs/>
          <w:color w:val="000000"/>
          <w:sz w:val="24"/>
          <w:szCs w:val="24"/>
        </w:rPr>
        <w:t>(Príklad: Žiak neoprávnené použije cudziu identifikačnú kartu pri vstupe do budovy alebo pri</w:t>
      </w:r>
      <w:r w:rsidR="00526000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odchode, na ospravedlnenie absencie použije falšovaný lekársky doklad, vo virtuálnom priestore</w:t>
      </w:r>
      <w:r w:rsidR="00526000" w:rsidRPr="00A7634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76345">
        <w:rPr>
          <w:rFonts w:cstheme="minorHAnsi"/>
          <w:i/>
          <w:iCs/>
          <w:color w:val="000000"/>
          <w:sz w:val="24"/>
          <w:szCs w:val="24"/>
        </w:rPr>
        <w:t>vystupuje pod cudzou identitou, ).</w:t>
      </w:r>
    </w:p>
    <w:p w14:paraId="08A02E0E" w14:textId="77777777" w:rsidR="00526000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3F1FC0ED" w14:textId="79039CD2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Za dodržiavanie postupov a pravidiel klasifikácie správania je úplne zodpovedný triedny učiteľ.</w:t>
      </w:r>
    </w:p>
    <w:p w14:paraId="1AA42252" w14:textId="77777777" w:rsidR="00526000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A720BD" w14:textId="17C84B06" w:rsidR="00526000" w:rsidRPr="00A76345" w:rsidRDefault="00526000" w:rsidP="00C261C5">
      <w:pPr>
        <w:pStyle w:val="Nadpis2"/>
        <w:jc w:val="both"/>
      </w:pPr>
      <w:bookmarkStart w:id="28" w:name="_Toc90547039"/>
      <w:r w:rsidRPr="00A76345">
        <w:t>VIII</w:t>
      </w:r>
      <w:r w:rsidR="00081833" w:rsidRPr="00A76345">
        <w:t>.1 Stupeň</w:t>
      </w:r>
      <w:r w:rsidR="006E67C8" w:rsidRPr="00A76345">
        <w:t xml:space="preserve"> 2 -</w:t>
      </w:r>
      <w:r w:rsidR="00081833" w:rsidRPr="00A76345">
        <w:t xml:space="preserve"> „Uspokojivé“</w:t>
      </w:r>
      <w:bookmarkEnd w:id="28"/>
      <w:r w:rsidR="00081833" w:rsidRPr="00A76345">
        <w:t xml:space="preserve"> </w:t>
      </w:r>
    </w:p>
    <w:p w14:paraId="12AB4A45" w14:textId="77777777" w:rsidR="00526000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039243B" w14:textId="709EAEF8" w:rsidR="00081833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N</w:t>
      </w:r>
      <w:r w:rsidR="00081833" w:rsidRPr="00A76345">
        <w:rPr>
          <w:rFonts w:cstheme="minorHAnsi"/>
          <w:color w:val="000000"/>
          <w:sz w:val="24"/>
          <w:szCs w:val="24"/>
        </w:rPr>
        <w:t>avrhuje v týchto prípadoch:</w:t>
      </w:r>
    </w:p>
    <w:p w14:paraId="22F1FD21" w14:textId="0A4AE14D" w:rsidR="00081833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a)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na návrh TU, ak bolo počas klasifikačného obdobia udelené pokarhanie RŠ. Vyžaduje sa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schválenie polovicou členov PR,</w:t>
      </w:r>
    </w:p>
    <w:p w14:paraId="6CCADA80" w14:textId="32B1654B" w:rsidR="00081833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b)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na návrh ktoréhokoľvek učiteľa, ak ide o vážny priestupok alebo správanie, vyžaduje sa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súhlas troch štvrtín PR. Predchádza mu pohovor u RŠ za prítomnosti TU a rodiča.</w:t>
      </w:r>
    </w:p>
    <w:p w14:paraId="3D2D4A39" w14:textId="496A1661" w:rsidR="00081833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c)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ak žiak porušil článok </w:t>
      </w:r>
      <w:r w:rsidR="00081833" w:rsidRPr="00A85379">
        <w:rPr>
          <w:rFonts w:cstheme="minorHAnsi"/>
          <w:sz w:val="24"/>
          <w:szCs w:val="24"/>
        </w:rPr>
        <w:t>I</w:t>
      </w:r>
      <w:r w:rsidR="00A85379" w:rsidRPr="00A85379">
        <w:rPr>
          <w:rFonts w:cstheme="minorHAnsi"/>
          <w:sz w:val="24"/>
          <w:szCs w:val="24"/>
        </w:rPr>
        <w:t>I</w:t>
      </w:r>
      <w:r w:rsidR="00081833" w:rsidRPr="00A85379">
        <w:rPr>
          <w:rFonts w:cstheme="minorHAnsi"/>
          <w:sz w:val="24"/>
          <w:szCs w:val="24"/>
        </w:rPr>
        <w:t>.</w:t>
      </w:r>
      <w:r w:rsidR="00A85379" w:rsidRPr="00A85379">
        <w:rPr>
          <w:rFonts w:cstheme="minorHAnsi"/>
          <w:sz w:val="24"/>
          <w:szCs w:val="24"/>
        </w:rPr>
        <w:t xml:space="preserve"> D</w:t>
      </w:r>
      <w:r w:rsidR="00081833" w:rsidRPr="00A85379">
        <w:rPr>
          <w:rFonts w:cstheme="minorHAnsi"/>
          <w:sz w:val="24"/>
          <w:szCs w:val="24"/>
        </w:rPr>
        <w:t xml:space="preserve"> ods. </w:t>
      </w:r>
      <w:r w:rsidR="00A85379" w:rsidRPr="00A85379">
        <w:rPr>
          <w:rFonts w:cstheme="minorHAnsi"/>
          <w:sz w:val="24"/>
          <w:szCs w:val="24"/>
        </w:rPr>
        <w:t>3</w:t>
      </w:r>
      <w:r w:rsidR="00081833" w:rsidRPr="00A85379">
        <w:rPr>
          <w:rFonts w:cstheme="minorHAnsi"/>
          <w:sz w:val="24"/>
          <w:szCs w:val="24"/>
        </w:rPr>
        <w:t xml:space="preserve">, </w:t>
      </w:r>
      <w:r w:rsidR="00A85379" w:rsidRPr="00A85379">
        <w:rPr>
          <w:rFonts w:cstheme="minorHAnsi"/>
          <w:sz w:val="24"/>
          <w:szCs w:val="24"/>
        </w:rPr>
        <w:t>4 Š</w:t>
      </w:r>
      <w:r w:rsidR="00081833" w:rsidRPr="00A85379">
        <w:rPr>
          <w:rFonts w:cstheme="minorHAnsi"/>
          <w:sz w:val="24"/>
          <w:szCs w:val="24"/>
        </w:rPr>
        <w:t xml:space="preserve">kolského poriadku </w:t>
      </w:r>
      <w:r w:rsidR="00081833" w:rsidRPr="00A76345">
        <w:rPr>
          <w:rFonts w:cstheme="minorHAnsi"/>
          <w:color w:val="000000"/>
          <w:sz w:val="24"/>
          <w:szCs w:val="24"/>
        </w:rPr>
        <w:t>(alkohol, návykové látky a</w:t>
      </w:r>
    </w:p>
    <w:p w14:paraId="4EA526E0" w14:textId="2DDA4104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nebezpečné veci)</w:t>
      </w:r>
      <w:r w:rsidR="00526000" w:rsidRPr="00A76345">
        <w:rPr>
          <w:rFonts w:cstheme="minorHAnsi"/>
          <w:color w:val="000000"/>
          <w:sz w:val="24"/>
          <w:szCs w:val="24"/>
        </w:rPr>
        <w:t>.</w:t>
      </w:r>
      <w:r w:rsidRPr="00A76345">
        <w:rPr>
          <w:rFonts w:cstheme="minorHAnsi"/>
          <w:color w:val="000000"/>
          <w:sz w:val="24"/>
          <w:szCs w:val="24"/>
        </w:rPr>
        <w:t>Triedny učiteľ môže znížiť stupeň správania na „Uspokojivý“ bez súhlasu</w:t>
      </w:r>
      <w:r w:rsidR="00526000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PR.</w:t>
      </w:r>
    </w:p>
    <w:p w14:paraId="28FCF7B8" w14:textId="77777777" w:rsidR="00526000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548890" w14:textId="0C557049" w:rsidR="00526000" w:rsidRPr="00A76345" w:rsidRDefault="00526000" w:rsidP="00C261C5">
      <w:pPr>
        <w:pStyle w:val="Nadpis2"/>
        <w:jc w:val="both"/>
      </w:pPr>
      <w:bookmarkStart w:id="29" w:name="_Toc90547040"/>
      <w:r w:rsidRPr="00A76345">
        <w:t>VIII</w:t>
      </w:r>
      <w:r w:rsidR="00081833" w:rsidRPr="00A76345">
        <w:t>.2 Stupeň</w:t>
      </w:r>
      <w:r w:rsidR="006E67C8" w:rsidRPr="00A76345">
        <w:t xml:space="preserve"> 3 -</w:t>
      </w:r>
      <w:r w:rsidR="00081833" w:rsidRPr="00A76345">
        <w:t xml:space="preserve"> „Menej uspokojivé“</w:t>
      </w:r>
      <w:bookmarkEnd w:id="29"/>
      <w:r w:rsidR="00081833" w:rsidRPr="00A76345">
        <w:t xml:space="preserve"> </w:t>
      </w:r>
    </w:p>
    <w:p w14:paraId="08117A77" w14:textId="77777777" w:rsidR="00526000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0D12C2E" w14:textId="0567151A" w:rsidR="00081833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N</w:t>
      </w:r>
      <w:r w:rsidR="00081833" w:rsidRPr="00A76345">
        <w:rPr>
          <w:rFonts w:cstheme="minorHAnsi"/>
          <w:color w:val="000000"/>
          <w:sz w:val="24"/>
          <w:szCs w:val="24"/>
        </w:rPr>
        <w:t>avrhuje</w:t>
      </w:r>
      <w:r w:rsidRPr="00A76345">
        <w:rPr>
          <w:rFonts w:cstheme="minorHAnsi"/>
          <w:color w:val="000000"/>
          <w:sz w:val="24"/>
          <w:szCs w:val="24"/>
        </w:rPr>
        <w:t xml:space="preserve"> sa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v týchto prípadoch:</w:t>
      </w:r>
    </w:p>
    <w:p w14:paraId="3D6CCE65" w14:textId="33BEBFEC" w:rsidR="00081833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a)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ak bolo počas aktuálneho, alebo predošlého školského roka správanie klasifikované stupňom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„Uspokojivé“ a znova sú podmienky na zníženie známky zo správania Vyžaduje sa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schválenie polovicou členov PR,</w:t>
      </w:r>
    </w:p>
    <w:p w14:paraId="30C38786" w14:textId="4067F6EC" w:rsidR="00081833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lastRenderedPageBreak/>
        <w:t>b)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na návrh kohokoľvek, ak bol vykonaný úmyselný násilný čin, čin proti ľudskosti, veľmi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vážny priestupok</w:t>
      </w:r>
      <w:r w:rsidR="00081833" w:rsidRPr="00A7634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alebo úmyselné poškodenie majetku väčšieho rozsahu. Nevyžaduje sa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súdne rozhodnutie, no vyžaduje sa schválenie troma štvrtinami členov PR,</w:t>
      </w:r>
    </w:p>
    <w:p w14:paraId="0D4477A0" w14:textId="2CECA620" w:rsidR="00081833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c)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ak žiak opakovane porušil </w:t>
      </w:r>
      <w:r w:rsidR="00081833" w:rsidRPr="00A85379">
        <w:rPr>
          <w:rFonts w:cstheme="minorHAnsi"/>
          <w:sz w:val="24"/>
          <w:szCs w:val="24"/>
        </w:rPr>
        <w:t>bod I</w:t>
      </w:r>
      <w:r w:rsidR="00A85379" w:rsidRPr="00A85379">
        <w:rPr>
          <w:rFonts w:cstheme="minorHAnsi"/>
          <w:sz w:val="24"/>
          <w:szCs w:val="24"/>
        </w:rPr>
        <w:t>I</w:t>
      </w:r>
      <w:r w:rsidR="00081833" w:rsidRPr="00A85379">
        <w:rPr>
          <w:rFonts w:cstheme="minorHAnsi"/>
          <w:sz w:val="24"/>
          <w:szCs w:val="24"/>
        </w:rPr>
        <w:t>.</w:t>
      </w:r>
      <w:r w:rsidR="00A85379" w:rsidRPr="00A85379">
        <w:rPr>
          <w:rFonts w:cstheme="minorHAnsi"/>
          <w:sz w:val="24"/>
          <w:szCs w:val="24"/>
        </w:rPr>
        <w:t xml:space="preserve"> D</w:t>
      </w:r>
      <w:r w:rsidR="00081833" w:rsidRPr="00A85379">
        <w:rPr>
          <w:rFonts w:cstheme="minorHAnsi"/>
          <w:sz w:val="24"/>
          <w:szCs w:val="24"/>
        </w:rPr>
        <w:t xml:space="preserve"> ods. </w:t>
      </w:r>
      <w:r w:rsidR="00A85379" w:rsidRPr="00A85379">
        <w:rPr>
          <w:rFonts w:cstheme="minorHAnsi"/>
          <w:sz w:val="24"/>
          <w:szCs w:val="24"/>
        </w:rPr>
        <w:t>3</w:t>
      </w:r>
      <w:r w:rsidR="00081833" w:rsidRPr="00A85379">
        <w:rPr>
          <w:rFonts w:cstheme="minorHAnsi"/>
          <w:sz w:val="24"/>
          <w:szCs w:val="24"/>
        </w:rPr>
        <w:t xml:space="preserve">, </w:t>
      </w:r>
      <w:r w:rsidR="00A85379" w:rsidRPr="00A85379">
        <w:rPr>
          <w:rFonts w:cstheme="minorHAnsi"/>
          <w:sz w:val="24"/>
          <w:szCs w:val="24"/>
        </w:rPr>
        <w:t>4</w:t>
      </w:r>
      <w:r w:rsidR="00081833" w:rsidRPr="00A85379">
        <w:rPr>
          <w:rFonts w:cstheme="minorHAnsi"/>
          <w:sz w:val="24"/>
          <w:szCs w:val="24"/>
        </w:rPr>
        <w:t xml:space="preserve"> Školského </w:t>
      </w:r>
      <w:r w:rsidR="00081833" w:rsidRPr="00A76345">
        <w:rPr>
          <w:rFonts w:cstheme="minorHAnsi"/>
          <w:color w:val="000000"/>
          <w:sz w:val="24"/>
          <w:szCs w:val="24"/>
        </w:rPr>
        <w:t>poriadku (alkohol, návykové látky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a nebezpečné veci) alebo porušenie tohto bodu nesie známky trestného činu, triedny učiteľ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môže znížiť stupeň </w:t>
      </w:r>
      <w:r w:rsidR="00227826">
        <w:rPr>
          <w:rFonts w:cstheme="minorHAnsi"/>
          <w:color w:val="000000"/>
          <w:sz w:val="24"/>
          <w:szCs w:val="24"/>
        </w:rPr>
        <w:t xml:space="preserve">hodnotenia 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správania na „ Menej uspokojivý“ </w:t>
      </w:r>
      <w:r w:rsidR="00CA4750">
        <w:rPr>
          <w:rFonts w:cstheme="minorHAnsi"/>
          <w:color w:val="000000"/>
          <w:sz w:val="24"/>
          <w:szCs w:val="24"/>
        </w:rPr>
        <w:t>so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súhlas</w:t>
      </w:r>
      <w:r w:rsidR="00CA4750">
        <w:rPr>
          <w:rFonts w:cstheme="minorHAnsi"/>
          <w:color w:val="000000"/>
          <w:sz w:val="24"/>
          <w:szCs w:val="24"/>
        </w:rPr>
        <w:t>om pedagogickej rady školy.</w:t>
      </w:r>
    </w:p>
    <w:p w14:paraId="7EB947EC" w14:textId="77777777" w:rsidR="00526000" w:rsidRPr="00A76345" w:rsidRDefault="00526000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8853332" w14:textId="461582ED" w:rsidR="006E67C8" w:rsidRPr="00A76345" w:rsidRDefault="006E67C8" w:rsidP="00C261C5">
      <w:pPr>
        <w:pStyle w:val="Nadpis2"/>
        <w:jc w:val="both"/>
      </w:pPr>
      <w:bookmarkStart w:id="30" w:name="_Toc90547041"/>
      <w:r w:rsidRPr="00A76345">
        <w:t>VIII</w:t>
      </w:r>
      <w:r w:rsidR="00081833" w:rsidRPr="00A76345">
        <w:t>.3 Stupeň</w:t>
      </w:r>
      <w:r w:rsidRPr="00A76345">
        <w:t xml:space="preserve"> 3 -</w:t>
      </w:r>
      <w:r w:rsidR="00081833" w:rsidRPr="00A76345">
        <w:t xml:space="preserve"> „Neuspokojivé“</w:t>
      </w:r>
      <w:bookmarkEnd w:id="30"/>
      <w:r w:rsidR="00081833" w:rsidRPr="00A76345">
        <w:t xml:space="preserve"> </w:t>
      </w:r>
    </w:p>
    <w:p w14:paraId="39DFA4FE" w14:textId="77777777" w:rsidR="006E67C8" w:rsidRPr="00A76345" w:rsidRDefault="006E67C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6ADF8A3" w14:textId="2748FE4C" w:rsidR="00081833" w:rsidRPr="00A76345" w:rsidRDefault="006E67C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N</w:t>
      </w:r>
      <w:r w:rsidR="00081833" w:rsidRPr="00A76345">
        <w:rPr>
          <w:rFonts w:cstheme="minorHAnsi"/>
          <w:color w:val="000000"/>
          <w:sz w:val="24"/>
          <w:szCs w:val="24"/>
        </w:rPr>
        <w:t>avrhuje</w:t>
      </w:r>
      <w:r w:rsidRPr="00A76345">
        <w:rPr>
          <w:rFonts w:cstheme="minorHAnsi"/>
          <w:color w:val="000000"/>
          <w:sz w:val="24"/>
          <w:szCs w:val="24"/>
        </w:rPr>
        <w:t xml:space="preserve"> sa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v týchto prípadoch:</w:t>
      </w:r>
    </w:p>
    <w:p w14:paraId="44DC6464" w14:textId="424CA713" w:rsidR="00081833" w:rsidRPr="00A76345" w:rsidRDefault="006E67C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a)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ak bolo počas aktuálneho alebo predošlého školského roka správanie klasifikované stupňom</w:t>
      </w:r>
      <w:r w:rsidRPr="00A76345">
        <w:rPr>
          <w:rFonts w:cstheme="minorHAnsi"/>
          <w:color w:val="000000"/>
          <w:sz w:val="24"/>
          <w:szCs w:val="24"/>
        </w:rPr>
        <w:t xml:space="preserve"> </w:t>
      </w:r>
      <w:r w:rsidR="00081833" w:rsidRPr="00A76345">
        <w:rPr>
          <w:rFonts w:cstheme="minorHAnsi"/>
          <w:color w:val="000000"/>
          <w:sz w:val="24"/>
          <w:szCs w:val="24"/>
        </w:rPr>
        <w:t>„Menej uspokojivé“ a znova sú podmienky na zníženie známky zo správania,</w:t>
      </w:r>
    </w:p>
    <w:p w14:paraId="56042200" w14:textId="0DE4BF52" w:rsidR="00081833" w:rsidRPr="00A76345" w:rsidRDefault="006E67C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b)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ak bol žiak odsúdený za úmyselný trestný čin,</w:t>
      </w:r>
    </w:p>
    <w:p w14:paraId="77993363" w14:textId="789E82B7" w:rsidR="00081833" w:rsidRPr="00A76345" w:rsidRDefault="006E67C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c)</w:t>
      </w:r>
      <w:r w:rsidR="00081833" w:rsidRPr="00A76345">
        <w:rPr>
          <w:rFonts w:cstheme="minorHAnsi"/>
          <w:color w:val="000000"/>
          <w:sz w:val="24"/>
          <w:szCs w:val="24"/>
        </w:rPr>
        <w:t xml:space="preserve"> na návrh ktoréhokoľvek člena pedagogickej rady, ak bol vykonaný obzvlášť</w:t>
      </w:r>
    </w:p>
    <w:p w14:paraId="17165596" w14:textId="60BD3DB3" w:rsidR="00081833" w:rsidRPr="00A76345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odsúdeniahodný násilný čin ešte neposúdený ako trestný, obzvlášť odsúdeniahodný čin proti</w:t>
      </w:r>
      <w:r w:rsidR="006E67C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ľudskosti alebo obzvlášť odsúdeniahodné úmyselné poškodenie majetku väčšieho rozsahu.</w:t>
      </w:r>
      <w:r w:rsidR="006E67C8" w:rsidRPr="00A76345">
        <w:rPr>
          <w:rFonts w:cstheme="minorHAnsi"/>
          <w:color w:val="000000"/>
          <w:sz w:val="24"/>
          <w:szCs w:val="24"/>
        </w:rPr>
        <w:t xml:space="preserve"> </w:t>
      </w:r>
      <w:r w:rsidRPr="00A76345">
        <w:rPr>
          <w:rFonts w:cstheme="minorHAnsi"/>
          <w:color w:val="000000"/>
          <w:sz w:val="24"/>
          <w:szCs w:val="24"/>
        </w:rPr>
        <w:t>Vyžaduje sa schválenie troma štvrtinami členov PR.</w:t>
      </w:r>
    </w:p>
    <w:p w14:paraId="7715C733" w14:textId="77777777" w:rsidR="006E67C8" w:rsidRPr="00A76345" w:rsidRDefault="006E67C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01335E8" w14:textId="341348A8" w:rsidR="00902038" w:rsidRDefault="0090203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Súčasťou klasifikačného poriadku sú pr</w:t>
      </w:r>
      <w:r w:rsidR="00A85379">
        <w:rPr>
          <w:rFonts w:cstheme="minorHAnsi"/>
          <w:color w:val="000000"/>
          <w:sz w:val="24"/>
          <w:szCs w:val="24"/>
        </w:rPr>
        <w:t>í</w:t>
      </w:r>
      <w:r w:rsidRPr="00A76345">
        <w:rPr>
          <w:rFonts w:cstheme="minorHAnsi"/>
          <w:color w:val="000000"/>
          <w:sz w:val="24"/>
          <w:szCs w:val="24"/>
        </w:rPr>
        <w:t>lohy, ktoré upravujú hodnotenie a klasifikáciu podľa jednotlivých predmetových komisií.</w:t>
      </w:r>
    </w:p>
    <w:p w14:paraId="62D7135F" w14:textId="77777777" w:rsidR="00494EE7" w:rsidRPr="00A76345" w:rsidRDefault="00494EE7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7B22CC" w14:textId="41BD0335" w:rsidR="00902038" w:rsidRDefault="0090203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B30E22C" w14:textId="3BD8B66C" w:rsidR="005D185E" w:rsidRDefault="005D185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DB2368" w14:textId="08E9FBEA" w:rsidR="005D185E" w:rsidRDefault="005D185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71FD27" w14:textId="17097D0A" w:rsidR="005D185E" w:rsidRDefault="005D185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20EA121" w14:textId="77777777" w:rsidR="005D185E" w:rsidRPr="00A76345" w:rsidRDefault="005D185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EDE1603" w14:textId="0F45FCBB" w:rsidR="00081833" w:rsidRDefault="00081833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Klasifikačný poriadok vydaný </w:t>
      </w:r>
      <w:r w:rsidR="005D185E">
        <w:rPr>
          <w:rFonts w:cstheme="minorHAnsi"/>
          <w:color w:val="000000"/>
          <w:sz w:val="24"/>
          <w:szCs w:val="24"/>
        </w:rPr>
        <w:t xml:space="preserve">dňa 1. </w:t>
      </w:r>
      <w:r w:rsidR="00653827">
        <w:rPr>
          <w:rFonts w:cstheme="minorHAnsi"/>
          <w:color w:val="000000"/>
          <w:sz w:val="24"/>
          <w:szCs w:val="24"/>
        </w:rPr>
        <w:t>februára</w:t>
      </w:r>
      <w:r w:rsidR="005D185E">
        <w:rPr>
          <w:rFonts w:cstheme="minorHAnsi"/>
          <w:color w:val="000000"/>
          <w:sz w:val="24"/>
          <w:szCs w:val="24"/>
        </w:rPr>
        <w:t xml:space="preserve"> 2022</w:t>
      </w:r>
    </w:p>
    <w:p w14:paraId="7FEE2F22" w14:textId="77777777" w:rsidR="005D185E" w:rsidRPr="00A76345" w:rsidRDefault="005D185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8FF459C" w14:textId="6F932F39" w:rsidR="00081833" w:rsidRDefault="006E67C8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 xml:space="preserve">Ing. Natália Krejčiová, </w:t>
      </w:r>
      <w:proofErr w:type="spellStart"/>
      <w:r w:rsidRPr="00A76345">
        <w:rPr>
          <w:rFonts w:cstheme="minorHAnsi"/>
          <w:color w:val="000000"/>
          <w:sz w:val="24"/>
          <w:szCs w:val="24"/>
        </w:rPr>
        <w:t>v.r</w:t>
      </w:r>
      <w:proofErr w:type="spellEnd"/>
      <w:r w:rsidRPr="00A76345">
        <w:rPr>
          <w:rFonts w:cstheme="minorHAnsi"/>
          <w:color w:val="000000"/>
          <w:sz w:val="24"/>
          <w:szCs w:val="24"/>
        </w:rPr>
        <w:t>.</w:t>
      </w:r>
    </w:p>
    <w:p w14:paraId="7C8791EB" w14:textId="77777777" w:rsidR="005D185E" w:rsidRPr="00A76345" w:rsidRDefault="005D185E" w:rsidP="00C261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B02A6E" w14:textId="0AD22F18" w:rsidR="00081833" w:rsidRPr="00A76345" w:rsidRDefault="00081833" w:rsidP="00C261C5">
      <w:pPr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color w:val="000000"/>
          <w:sz w:val="24"/>
          <w:szCs w:val="24"/>
        </w:rPr>
        <w:t>riaditeľ</w:t>
      </w:r>
      <w:r w:rsidR="00494EE7">
        <w:rPr>
          <w:rFonts w:cstheme="minorHAnsi"/>
          <w:color w:val="000000"/>
          <w:sz w:val="24"/>
          <w:szCs w:val="24"/>
        </w:rPr>
        <w:t>ka</w:t>
      </w:r>
      <w:r w:rsidRPr="00A76345">
        <w:rPr>
          <w:rFonts w:cstheme="minorHAnsi"/>
          <w:color w:val="000000"/>
          <w:sz w:val="24"/>
          <w:szCs w:val="24"/>
        </w:rPr>
        <w:t xml:space="preserve"> školy</w:t>
      </w:r>
    </w:p>
    <w:p w14:paraId="2F5ED177" w14:textId="0E995FCE" w:rsidR="00902038" w:rsidRDefault="00902038" w:rsidP="00C261C5">
      <w:pPr>
        <w:jc w:val="both"/>
        <w:rPr>
          <w:rFonts w:cstheme="minorHAnsi"/>
          <w:color w:val="000000"/>
          <w:sz w:val="24"/>
          <w:szCs w:val="24"/>
        </w:rPr>
      </w:pPr>
    </w:p>
    <w:p w14:paraId="60A5550F" w14:textId="77777777" w:rsidR="005D185E" w:rsidRDefault="005D185E" w:rsidP="00C261C5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CFD213A" w14:textId="02DFD970" w:rsidR="00E04828" w:rsidRDefault="00926F58" w:rsidP="00C261C5">
      <w:pPr>
        <w:pStyle w:val="Nadpis1"/>
        <w:jc w:val="both"/>
      </w:pPr>
      <w:bookmarkStart w:id="31" w:name="_Toc90547042"/>
      <w:r>
        <w:lastRenderedPageBreak/>
        <w:t>Prílohy:</w:t>
      </w:r>
      <w:bookmarkEnd w:id="31"/>
    </w:p>
    <w:p w14:paraId="682FA9E2" w14:textId="0147AF24" w:rsidR="002F5E5C" w:rsidRPr="00444166" w:rsidRDefault="002F5E5C" w:rsidP="00C261C5">
      <w:pPr>
        <w:pStyle w:val="Nadpis2"/>
        <w:jc w:val="both"/>
      </w:pPr>
      <w:bookmarkStart w:id="32" w:name="_Toc90547043"/>
      <w:r w:rsidRPr="00444166">
        <w:t xml:space="preserve">Príloha 1 – PK </w:t>
      </w:r>
      <w:r w:rsidR="00926F58">
        <w:t>j</w:t>
      </w:r>
      <w:r w:rsidRPr="00444166">
        <w:t>azykov</w:t>
      </w:r>
      <w:bookmarkEnd w:id="32"/>
    </w:p>
    <w:p w14:paraId="079526C3" w14:textId="77777777" w:rsidR="002F5E5C" w:rsidRPr="00A76345" w:rsidRDefault="002F5E5C" w:rsidP="00C261C5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A76345">
        <w:rPr>
          <w:rFonts w:cstheme="minorHAnsi"/>
          <w:sz w:val="24"/>
          <w:szCs w:val="24"/>
          <w:u w:val="single"/>
        </w:rPr>
        <w:t>Hodnotenie a klasifikácia</w:t>
      </w:r>
    </w:p>
    <w:p w14:paraId="7FFCAA47" w14:textId="77777777" w:rsidR="002F5E5C" w:rsidRPr="00A76345" w:rsidRDefault="002F5E5C" w:rsidP="00C261C5">
      <w:pPr>
        <w:pStyle w:val="Odsekzoznamu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V predmete ANJ a KAJ je žiak hodnotený dvomi formami, a to ústne a písomne.</w:t>
      </w:r>
    </w:p>
    <w:p w14:paraId="1B1D62C7" w14:textId="77777777" w:rsidR="002F5E5C" w:rsidRPr="00A76345" w:rsidRDefault="002F5E5C" w:rsidP="00C261C5">
      <w:pPr>
        <w:pStyle w:val="Odsekzoznamu"/>
        <w:spacing w:line="276" w:lineRule="auto"/>
        <w:ind w:left="1440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976"/>
        <w:gridCol w:w="1696"/>
      </w:tblGrid>
      <w:tr w:rsidR="002F5E5C" w:rsidRPr="00A76345" w14:paraId="5EDF0586" w14:textId="77777777" w:rsidTr="0016606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31EDE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>Stupeň hodnotenia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41BCA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>Slohové práce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AF8DC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>Ústna odpoveď</w:t>
            </w:r>
          </w:p>
          <w:p w14:paraId="21BA0004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gram. presnosť (5 b)</w:t>
            </w:r>
          </w:p>
          <w:p w14:paraId="779F6919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lex. rozsah (5 b)</w:t>
            </w:r>
          </w:p>
          <w:p w14:paraId="398FE782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pohotovosť vyjadrovania (5 b)</w:t>
            </w:r>
          </w:p>
          <w:p w14:paraId="60B130C7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obsahová primeranosť (5 b)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9383C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>Testy</w:t>
            </w:r>
          </w:p>
        </w:tc>
      </w:tr>
      <w:tr w:rsidR="002F5E5C" w:rsidRPr="00A76345" w14:paraId="6C41E17C" w14:textId="77777777" w:rsidTr="0016606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DA92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výborný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D44D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20 – 18 bodov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FD4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  20 – 18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BFA65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100 – 90 %</w:t>
            </w:r>
          </w:p>
        </w:tc>
      </w:tr>
      <w:tr w:rsidR="002F5E5C" w:rsidRPr="00A76345" w14:paraId="62C07871" w14:textId="77777777" w:rsidTr="0016606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485C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chválitebný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C412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17 – 15 bodov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76D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17 – 15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1E5FA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89 – 77 %</w:t>
            </w:r>
          </w:p>
        </w:tc>
      </w:tr>
      <w:tr w:rsidR="002F5E5C" w:rsidRPr="00A76345" w14:paraId="6987F4F8" w14:textId="77777777" w:rsidTr="0016606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71FA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dobrý 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3F04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14 – 11 bodov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2F6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14 – 11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1AE48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76 – 63 %</w:t>
            </w:r>
          </w:p>
        </w:tc>
      </w:tr>
      <w:tr w:rsidR="002F5E5C" w:rsidRPr="00A76345" w14:paraId="0E582067" w14:textId="77777777" w:rsidTr="0016606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AEC1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dostatočný 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E1BB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10 – 7 bodov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E93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10 – 7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1BDB8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62 – 48 %</w:t>
            </w:r>
          </w:p>
        </w:tc>
      </w:tr>
      <w:tr w:rsidR="002F5E5C" w:rsidRPr="00A76345" w14:paraId="71E5EBA2" w14:textId="77777777" w:rsidTr="0016606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B9C0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nedostatočný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ECA4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6 – 0 bodov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2D03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6 – 0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FB955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47 – 0 %</w:t>
            </w:r>
          </w:p>
        </w:tc>
      </w:tr>
    </w:tbl>
    <w:p w14:paraId="021F6DB7" w14:textId="77777777" w:rsidR="002F5E5C" w:rsidRPr="00A76345" w:rsidRDefault="002F5E5C" w:rsidP="00C261C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AC0B656" w14:textId="77777777" w:rsidR="002F5E5C" w:rsidRPr="00A76345" w:rsidRDefault="002F5E5C" w:rsidP="00C261C5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V predmete NEJ, RUJ, ŠPJ je žiak hodnotený ústne aj písomne. Získaná známka resp. výsledné hodnotenie je výsledkom podielu získaného počtu bodov žiaka a celkového počtu bodov z testu alebo inej zadanej úlohy prepočítaného na percentá.</w:t>
      </w:r>
    </w:p>
    <w:p w14:paraId="43DD430F" w14:textId="77777777" w:rsidR="002F5E5C" w:rsidRPr="00466FC4" w:rsidRDefault="002F5E5C" w:rsidP="00C261C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E5C" w:rsidRPr="00A76345" w14:paraId="110AD77F" w14:textId="77777777" w:rsidTr="00166065">
        <w:tc>
          <w:tcPr>
            <w:tcW w:w="4531" w:type="dxa"/>
            <w:vAlign w:val="center"/>
          </w:tcPr>
          <w:p w14:paraId="1A62659D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výborný (1)</w:t>
            </w:r>
          </w:p>
        </w:tc>
        <w:tc>
          <w:tcPr>
            <w:tcW w:w="4531" w:type="dxa"/>
            <w:vAlign w:val="center"/>
          </w:tcPr>
          <w:p w14:paraId="4BE0FB05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100 – 90 %</w:t>
            </w:r>
          </w:p>
        </w:tc>
      </w:tr>
      <w:tr w:rsidR="002F5E5C" w:rsidRPr="00A76345" w14:paraId="67A46F07" w14:textId="77777777" w:rsidTr="00166065">
        <w:tc>
          <w:tcPr>
            <w:tcW w:w="4531" w:type="dxa"/>
            <w:vAlign w:val="center"/>
          </w:tcPr>
          <w:p w14:paraId="67F9CD18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chválitebný (2)</w:t>
            </w:r>
          </w:p>
        </w:tc>
        <w:tc>
          <w:tcPr>
            <w:tcW w:w="4531" w:type="dxa"/>
            <w:vAlign w:val="center"/>
          </w:tcPr>
          <w:p w14:paraId="753E0721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89 – 76 %</w:t>
            </w:r>
          </w:p>
        </w:tc>
      </w:tr>
      <w:tr w:rsidR="002F5E5C" w:rsidRPr="00A76345" w14:paraId="46CA9304" w14:textId="77777777" w:rsidTr="00166065">
        <w:tc>
          <w:tcPr>
            <w:tcW w:w="4531" w:type="dxa"/>
            <w:vAlign w:val="center"/>
          </w:tcPr>
          <w:p w14:paraId="2A444B11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76345">
              <w:rPr>
                <w:rFonts w:cstheme="minorHAnsi"/>
                <w:sz w:val="24"/>
                <w:szCs w:val="24"/>
              </w:rPr>
              <w:t>dobrý (3)</w:t>
            </w:r>
          </w:p>
        </w:tc>
        <w:tc>
          <w:tcPr>
            <w:tcW w:w="4531" w:type="dxa"/>
            <w:vAlign w:val="center"/>
          </w:tcPr>
          <w:p w14:paraId="190097C1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75 – 51 %</w:t>
            </w:r>
          </w:p>
        </w:tc>
      </w:tr>
      <w:tr w:rsidR="002F5E5C" w:rsidRPr="00A76345" w14:paraId="398ABAA7" w14:textId="77777777" w:rsidTr="00166065">
        <w:tc>
          <w:tcPr>
            <w:tcW w:w="4531" w:type="dxa"/>
            <w:vAlign w:val="center"/>
          </w:tcPr>
          <w:p w14:paraId="6476DA5D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76345">
              <w:rPr>
                <w:rFonts w:cstheme="minorHAnsi"/>
                <w:sz w:val="24"/>
                <w:szCs w:val="24"/>
              </w:rPr>
              <w:t>dostatočný (4)</w:t>
            </w:r>
          </w:p>
        </w:tc>
        <w:tc>
          <w:tcPr>
            <w:tcW w:w="4531" w:type="dxa"/>
            <w:vAlign w:val="center"/>
          </w:tcPr>
          <w:p w14:paraId="3EA420CA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50 – 31 %</w:t>
            </w:r>
          </w:p>
        </w:tc>
      </w:tr>
      <w:tr w:rsidR="002F5E5C" w:rsidRPr="00A76345" w14:paraId="5A136358" w14:textId="77777777" w:rsidTr="00166065">
        <w:tc>
          <w:tcPr>
            <w:tcW w:w="4531" w:type="dxa"/>
            <w:vAlign w:val="center"/>
          </w:tcPr>
          <w:p w14:paraId="1A276745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76345">
              <w:rPr>
                <w:rFonts w:cstheme="minorHAnsi"/>
                <w:sz w:val="24"/>
                <w:szCs w:val="24"/>
              </w:rPr>
              <w:t>nedostatočný (5)</w:t>
            </w:r>
          </w:p>
        </w:tc>
        <w:tc>
          <w:tcPr>
            <w:tcW w:w="4531" w:type="dxa"/>
            <w:vAlign w:val="center"/>
          </w:tcPr>
          <w:p w14:paraId="74B18A4B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30 – 0 %</w:t>
            </w:r>
          </w:p>
        </w:tc>
      </w:tr>
    </w:tbl>
    <w:p w14:paraId="34D709CD" w14:textId="77777777" w:rsidR="002F5E5C" w:rsidRPr="00A76345" w:rsidRDefault="002F5E5C" w:rsidP="00C261C5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</w:p>
    <w:p w14:paraId="64AFA547" w14:textId="3C3B30CC" w:rsidR="002F5E5C" w:rsidRPr="00A76345" w:rsidRDefault="002F5E5C" w:rsidP="00C261C5">
      <w:pPr>
        <w:spacing w:after="200" w:line="276" w:lineRule="auto"/>
        <w:jc w:val="both"/>
        <w:rPr>
          <w:rFonts w:cstheme="minorHAnsi"/>
          <w:sz w:val="24"/>
          <w:szCs w:val="24"/>
          <w:u w:val="single"/>
        </w:rPr>
      </w:pPr>
      <w:r w:rsidRPr="00A76345">
        <w:rPr>
          <w:rFonts w:cstheme="minorHAnsi"/>
          <w:sz w:val="24"/>
          <w:szCs w:val="24"/>
          <w:u w:val="single"/>
        </w:rPr>
        <w:t>Hodnotenie a klasifikácia</w:t>
      </w:r>
    </w:p>
    <w:p w14:paraId="41648FFA" w14:textId="77777777" w:rsidR="002F5E5C" w:rsidRPr="00A76345" w:rsidRDefault="002F5E5C" w:rsidP="00C261C5">
      <w:pPr>
        <w:pStyle w:val="Odsekzoznamu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Hodnotenie a klasifikácia predmetu SJL sa riadi v plnom rozsahu </w:t>
      </w:r>
      <w:r w:rsidRPr="00A76345">
        <w:rPr>
          <w:rFonts w:cstheme="minorHAnsi"/>
          <w:i/>
          <w:iCs/>
          <w:sz w:val="24"/>
          <w:szCs w:val="24"/>
        </w:rPr>
        <w:t>Metodickým pokynom č. 21/2011 na hodnotenie a klasifikáciu žiakov stredných škôl</w:t>
      </w:r>
      <w:r w:rsidRPr="00A76345">
        <w:rPr>
          <w:rFonts w:cstheme="minorHAnsi"/>
          <w:sz w:val="24"/>
          <w:szCs w:val="24"/>
        </w:rPr>
        <w:t>.</w:t>
      </w:r>
    </w:p>
    <w:p w14:paraId="49F434F9" w14:textId="77777777" w:rsidR="002F5E5C" w:rsidRPr="00A76345" w:rsidRDefault="002F5E5C" w:rsidP="00C261C5">
      <w:pPr>
        <w:pStyle w:val="Odsekzoznamu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V predmete SJL je žiak hodnotený dvomi formami, a to ústne a písomne.</w:t>
      </w:r>
    </w:p>
    <w:p w14:paraId="38A1156A" w14:textId="77777777" w:rsidR="002F5E5C" w:rsidRPr="00A76345" w:rsidRDefault="002F5E5C" w:rsidP="00C261C5">
      <w:pPr>
        <w:pStyle w:val="Odsekzoznamu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Známky z predmetu SJL sú vážené, a to takto:</w:t>
      </w:r>
    </w:p>
    <w:p w14:paraId="16BF5F00" w14:textId="77777777" w:rsidR="002F5E5C" w:rsidRPr="00A76345" w:rsidRDefault="002F5E5C" w:rsidP="00C261C5">
      <w:pPr>
        <w:pStyle w:val="Odsekzoznamu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testy po tematickom celku, školské slohové práca – váha 2</w:t>
      </w:r>
    </w:p>
    <w:p w14:paraId="46AC2E29" w14:textId="77777777" w:rsidR="002F5E5C" w:rsidRPr="00A76345" w:rsidRDefault="002F5E5C" w:rsidP="00C261C5">
      <w:pPr>
        <w:pStyle w:val="Odsekzoznamu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ústne skúšanie, krátke písomne previerky na max. 20 minút – váha 1</w:t>
      </w:r>
    </w:p>
    <w:p w14:paraId="5673A659" w14:textId="77777777" w:rsidR="002F5E5C" w:rsidRPr="00A76345" w:rsidRDefault="002F5E5C" w:rsidP="00C261C5">
      <w:pPr>
        <w:pStyle w:val="Odsekzoznamu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diktáty a pravopisné cvičenia – váha 1,5</w:t>
      </w:r>
    </w:p>
    <w:p w14:paraId="2DC17ACD" w14:textId="77777777" w:rsidR="002F5E5C" w:rsidRPr="00A76345" w:rsidRDefault="002F5E5C" w:rsidP="00C261C5">
      <w:pPr>
        <w:pStyle w:val="Odsekzoznamu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aktivita, domáce úlohy – váha 0,5</w:t>
      </w:r>
    </w:p>
    <w:p w14:paraId="7290D579" w14:textId="77777777" w:rsidR="002F5E5C" w:rsidRPr="00A76345" w:rsidRDefault="002F5E5C" w:rsidP="00C261C5">
      <w:pPr>
        <w:pStyle w:val="Odsekzoznamu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reprezentácia žiaka na súťaži v SJL – váha známky závisí od konkrétnej súťaže, úspešnosti žiaka a pod. – max. váha 3 </w:t>
      </w:r>
    </w:p>
    <w:p w14:paraId="395A7C57" w14:textId="77777777" w:rsidR="002F5E5C" w:rsidRPr="00A76345" w:rsidRDefault="002F5E5C" w:rsidP="00C261C5">
      <w:pPr>
        <w:pStyle w:val="Odsekzoznamu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5F60F955" w14:textId="77777777" w:rsidR="002F5E5C" w:rsidRPr="00A76345" w:rsidRDefault="002F5E5C" w:rsidP="00C261C5">
      <w:pPr>
        <w:pStyle w:val="Odsekzoznamu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0"/>
        <w:gridCol w:w="2334"/>
        <w:gridCol w:w="2334"/>
        <w:gridCol w:w="2334"/>
      </w:tblGrid>
      <w:tr w:rsidR="002F5E5C" w:rsidRPr="00A76345" w14:paraId="6027D931" w14:textId="77777777" w:rsidTr="0016606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4A2904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>Stupeň hodnotenia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1450F4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>Slohové práce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25397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>Diktáty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DB57A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>Testy</w:t>
            </w:r>
          </w:p>
        </w:tc>
      </w:tr>
      <w:tr w:rsidR="002F5E5C" w:rsidRPr="00A76345" w14:paraId="5ED89B67" w14:textId="77777777" w:rsidTr="0016606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EC4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výborný (1)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299B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28 – 25 bodov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086F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0 – 1 chyba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5E19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100 – 90 %</w:t>
            </w:r>
          </w:p>
        </w:tc>
      </w:tr>
      <w:tr w:rsidR="002F5E5C" w:rsidRPr="00A76345" w14:paraId="7B4A23D5" w14:textId="77777777" w:rsidTr="0016606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B2B5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chválitebný (2)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9FFF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24 – 21 bodov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D619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 – 3 chyby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5C77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89 – 75 %</w:t>
            </w:r>
          </w:p>
        </w:tc>
      </w:tr>
      <w:tr w:rsidR="002F5E5C" w:rsidRPr="00A76345" w14:paraId="7F1D20EC" w14:textId="77777777" w:rsidTr="0016606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A414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dobrý (3)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7D4A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20 – 14 bodov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5A8C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4 – 7 chýb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17E75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74 – 50 %</w:t>
            </w:r>
          </w:p>
        </w:tc>
      </w:tr>
      <w:tr w:rsidR="002F5E5C" w:rsidRPr="00A76345" w14:paraId="3C8B5EF0" w14:textId="77777777" w:rsidTr="0016606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F672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dostatočný (4)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3EDE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13 – 8 bodov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A11E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8 – 10 chýb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0C6E6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49 – 33 %</w:t>
            </w:r>
          </w:p>
        </w:tc>
      </w:tr>
      <w:tr w:rsidR="002F5E5C" w:rsidRPr="00A76345" w14:paraId="78A5D91E" w14:textId="77777777" w:rsidTr="0016606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00EB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nedostatočný (5)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0825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7 – 0 bodov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45F0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11 a viac chýb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6E181" w14:textId="77777777" w:rsidR="002F5E5C" w:rsidRPr="00A76345" w:rsidRDefault="002F5E5C" w:rsidP="00C261C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32 – 0 %</w:t>
            </w:r>
          </w:p>
        </w:tc>
      </w:tr>
    </w:tbl>
    <w:p w14:paraId="0D874A24" w14:textId="77777777" w:rsidR="002F5E5C" w:rsidRPr="00A76345" w:rsidRDefault="002F5E5C" w:rsidP="00C261C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A33EC78" w14:textId="77777777" w:rsidR="002F5E5C" w:rsidRPr="00A76345" w:rsidRDefault="002F5E5C" w:rsidP="00C261C5">
      <w:pPr>
        <w:jc w:val="both"/>
        <w:rPr>
          <w:rFonts w:cstheme="minorHAnsi"/>
          <w:sz w:val="24"/>
          <w:szCs w:val="24"/>
        </w:rPr>
      </w:pPr>
    </w:p>
    <w:p w14:paraId="235B96CF" w14:textId="3E9655C7" w:rsidR="00902038" w:rsidRPr="00A76345" w:rsidRDefault="00902038" w:rsidP="00C261C5">
      <w:pPr>
        <w:jc w:val="both"/>
        <w:rPr>
          <w:rFonts w:cstheme="minorHAnsi"/>
          <w:sz w:val="24"/>
          <w:szCs w:val="24"/>
        </w:rPr>
      </w:pPr>
    </w:p>
    <w:p w14:paraId="28659693" w14:textId="5C4E52BA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43C894CB" w14:textId="010106D1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1F6F35F4" w14:textId="087583B3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1F4A0F88" w14:textId="774297A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50C0CF8D" w14:textId="0FE7296B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322CB581" w14:textId="783BE236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2C623558" w14:textId="4EA53108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3256E55C" w14:textId="4AA9D203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6FEAA3E4" w14:textId="179E43C3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2D9A52E7" w14:textId="146B3133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6F4B3DBA" w14:textId="348BFE5C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39C75F2E" w14:textId="77777777" w:rsidR="00466FC4" w:rsidRDefault="00466FC4" w:rsidP="00C261C5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6452D1A" w14:textId="309B49B8" w:rsidR="00A76345" w:rsidRDefault="00A76345" w:rsidP="00C261C5">
      <w:pPr>
        <w:pStyle w:val="Nadpis2"/>
        <w:jc w:val="both"/>
      </w:pPr>
      <w:bookmarkStart w:id="33" w:name="_Toc90547044"/>
      <w:r w:rsidRPr="00444166">
        <w:lastRenderedPageBreak/>
        <w:t>Príloha 2 – Predmetová komisia OEP</w:t>
      </w:r>
      <w:bookmarkEnd w:id="33"/>
    </w:p>
    <w:p w14:paraId="5067E1CC" w14:textId="77777777" w:rsidR="00466FC4" w:rsidRPr="00466FC4" w:rsidRDefault="00466FC4" w:rsidP="00C261C5">
      <w:pPr>
        <w:jc w:val="both"/>
      </w:pPr>
    </w:p>
    <w:p w14:paraId="28E58EF4" w14:textId="6255CFD9" w:rsidR="00A76345" w:rsidRPr="00466FC4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Hodnotenie a klasifikácia predmetu sa riadi článkami</w:t>
      </w:r>
      <w:r w:rsidRPr="00A76345">
        <w:rPr>
          <w:rFonts w:cstheme="minorHAnsi"/>
          <w:color w:val="FF0000"/>
          <w:sz w:val="24"/>
          <w:szCs w:val="24"/>
        </w:rPr>
        <w:t xml:space="preserve"> </w:t>
      </w:r>
      <w:r w:rsidRPr="00A76345">
        <w:rPr>
          <w:rFonts w:cstheme="minorHAnsi"/>
          <w:sz w:val="24"/>
          <w:szCs w:val="24"/>
        </w:rPr>
        <w:t xml:space="preserve">17 a 18  </w:t>
      </w:r>
      <w:r w:rsidRPr="00A76345">
        <w:rPr>
          <w:rFonts w:cstheme="minorHAnsi"/>
          <w:i/>
          <w:iCs/>
          <w:sz w:val="24"/>
          <w:szCs w:val="24"/>
        </w:rPr>
        <w:t>Metodického pokynu č. 21/2011 na hodnotenie a klasifikáciu žiakov stredných škôl</w:t>
      </w:r>
      <w:r w:rsidRPr="00A76345">
        <w:rPr>
          <w:rFonts w:cstheme="minorHAnsi"/>
          <w:sz w:val="24"/>
          <w:szCs w:val="24"/>
        </w:rPr>
        <w:t xml:space="preserve">. </w:t>
      </w:r>
    </w:p>
    <w:p w14:paraId="09A9F5B2" w14:textId="77777777" w:rsidR="00A76345" w:rsidRPr="00A76345" w:rsidRDefault="00A76345" w:rsidP="00C261C5">
      <w:pPr>
        <w:jc w:val="both"/>
        <w:rPr>
          <w:rFonts w:cstheme="minorHAnsi"/>
          <w:b/>
          <w:bCs/>
          <w:sz w:val="24"/>
          <w:szCs w:val="24"/>
        </w:rPr>
      </w:pPr>
      <w:r w:rsidRPr="00A76345">
        <w:rPr>
          <w:rFonts w:cstheme="minorHAnsi"/>
          <w:b/>
          <w:bCs/>
          <w:sz w:val="24"/>
          <w:szCs w:val="24"/>
        </w:rPr>
        <w:t>Klasifikácia odborných vyučovacích predmetov teoretického vyučovania</w:t>
      </w:r>
    </w:p>
    <w:p w14:paraId="29D32C32" w14:textId="77777777" w:rsidR="00A76345" w:rsidRPr="00A76345" w:rsidRDefault="00A76345" w:rsidP="00C261C5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A76345">
        <w:rPr>
          <w:rFonts w:cstheme="minorHAnsi"/>
          <w:b/>
          <w:bCs/>
          <w:sz w:val="24"/>
          <w:szCs w:val="24"/>
          <w:u w:val="single"/>
        </w:rPr>
        <w:t>Stupnica hodnotenia ústnych odpovedí</w:t>
      </w:r>
    </w:p>
    <w:p w14:paraId="255338CE" w14:textId="77777777" w:rsidR="00A76345" w:rsidRPr="00A76345" w:rsidRDefault="00A76345" w:rsidP="00C261C5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riadi sa článkom 17, kritériami uvedenými v odsekoch 3 - 7 </w:t>
      </w:r>
      <w:r w:rsidRPr="00A76345">
        <w:rPr>
          <w:rFonts w:cstheme="minorHAnsi"/>
          <w:i/>
          <w:iCs/>
          <w:sz w:val="24"/>
          <w:szCs w:val="24"/>
        </w:rPr>
        <w:t>Metodického pokynu č. 21/2011 na hodnotenie a klasifikáciu žiakov stredných škôl.</w:t>
      </w:r>
    </w:p>
    <w:p w14:paraId="7D2D1858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460BEE04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V súlade s požiadavkami výkonových štandardov, obsahových štandardov, učebných osnov stanovených v školskom vzdelávacom programe sa hodnotí:</w:t>
      </w:r>
    </w:p>
    <w:p w14:paraId="52B6E7A5" w14:textId="77777777" w:rsidR="00A76345" w:rsidRPr="00A76345" w:rsidRDefault="00A76345" w:rsidP="00C261C5">
      <w:pPr>
        <w:pStyle w:val="Odsekzoznamu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Celistvosť, presnosť a trvácnosť osvojenia požadovaných poznatkov, faktov, pojmov, definícií, zákonitostí a vzťahov a schopnosť vyjadriť ich,</w:t>
      </w:r>
    </w:p>
    <w:p w14:paraId="4DE176C3" w14:textId="77777777" w:rsidR="00A76345" w:rsidRPr="00A76345" w:rsidRDefault="00A76345" w:rsidP="00C261C5">
      <w:pPr>
        <w:pStyle w:val="Odsekzoznamu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Kvalita a rozsah získaných zručnosti vykonávať požadované intelektuálne a motorické činnosti,</w:t>
      </w:r>
    </w:p>
    <w:p w14:paraId="5D95FE2A" w14:textId="77777777" w:rsidR="00A76345" w:rsidRPr="00A76345" w:rsidRDefault="00A76345" w:rsidP="00C261C5">
      <w:pPr>
        <w:pStyle w:val="Odsekzoznamu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Schopnosť uplatňovať osvojené poznatky a zručnosti pri riešení teoretických a praktických úloh, pri výklade a hodnotení spoločenských a prírodných javov a zákonitostí,</w:t>
      </w:r>
    </w:p>
    <w:p w14:paraId="5E447D9A" w14:textId="77777777" w:rsidR="00A76345" w:rsidRPr="00A76345" w:rsidRDefault="00A76345" w:rsidP="00C261C5">
      <w:pPr>
        <w:pStyle w:val="Odsekzoznamu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Schopnosť využívať a zovšeobecňovať skúsenosti a poznatky získané pri praktických činnostiach,</w:t>
      </w:r>
    </w:p>
    <w:p w14:paraId="04936FD0" w14:textId="77777777" w:rsidR="00A76345" w:rsidRPr="00A76345" w:rsidRDefault="00A76345" w:rsidP="00C261C5">
      <w:pPr>
        <w:pStyle w:val="Odsekzoznamu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Kvalita myslenia, predovšetkým jeho logickosť, samostatnosť a tvorivosť,</w:t>
      </w:r>
    </w:p>
    <w:p w14:paraId="27354380" w14:textId="77777777" w:rsidR="00A76345" w:rsidRPr="00A76345" w:rsidRDefault="00A76345" w:rsidP="00C261C5">
      <w:pPr>
        <w:pStyle w:val="Odsekzoznamu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Aktivita v prístupe k činnostiam, záujem o </w:t>
      </w:r>
      <w:proofErr w:type="spellStart"/>
      <w:r w:rsidRPr="00A76345">
        <w:rPr>
          <w:rFonts w:cstheme="minorHAnsi"/>
          <w:sz w:val="24"/>
          <w:szCs w:val="24"/>
        </w:rPr>
        <w:t>ne</w:t>
      </w:r>
      <w:proofErr w:type="spellEnd"/>
      <w:r w:rsidRPr="00A76345">
        <w:rPr>
          <w:rFonts w:cstheme="minorHAnsi"/>
          <w:sz w:val="24"/>
          <w:szCs w:val="24"/>
        </w:rPr>
        <w:t xml:space="preserve"> a vzťah k nim,</w:t>
      </w:r>
    </w:p>
    <w:p w14:paraId="416B3D2C" w14:textId="77777777" w:rsidR="00A76345" w:rsidRPr="00A76345" w:rsidRDefault="00A76345" w:rsidP="00C261C5">
      <w:pPr>
        <w:pStyle w:val="Odsekzoznamu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Dodržiavanie stanovených termínov,</w:t>
      </w:r>
    </w:p>
    <w:p w14:paraId="4A169940" w14:textId="77777777" w:rsidR="00A76345" w:rsidRPr="00A76345" w:rsidRDefault="00A76345" w:rsidP="00C261C5">
      <w:pPr>
        <w:pStyle w:val="Odsekzoznamu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Presnosť, výstižnosť a odborná jazyková správnosť ústneho, písomného a grafického prejavu, </w:t>
      </w:r>
    </w:p>
    <w:p w14:paraId="6002050A" w14:textId="77777777" w:rsidR="00A76345" w:rsidRPr="00A76345" w:rsidRDefault="00A76345" w:rsidP="00C261C5">
      <w:pPr>
        <w:pStyle w:val="Odsekzoznamu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Kvalita výsledkov činností,</w:t>
      </w:r>
    </w:p>
    <w:p w14:paraId="488833D6" w14:textId="77777777" w:rsidR="00A76345" w:rsidRPr="00A76345" w:rsidRDefault="00A76345" w:rsidP="00C261C5">
      <w:pPr>
        <w:pStyle w:val="Odsekzoznamu"/>
        <w:numPr>
          <w:ilvl w:val="0"/>
          <w:numId w:val="1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Osvojenie účinných metód samostatného štúdia.</w:t>
      </w:r>
    </w:p>
    <w:p w14:paraId="2C398577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35C1EF36" w14:textId="77777777" w:rsidR="00A76345" w:rsidRPr="00EB79CA" w:rsidRDefault="00A76345" w:rsidP="00C261C5">
      <w:pPr>
        <w:jc w:val="both"/>
        <w:rPr>
          <w:b/>
          <w:bCs/>
        </w:rPr>
      </w:pPr>
      <w:bookmarkStart w:id="34" w:name="_Toc138220114"/>
      <w:bookmarkStart w:id="35" w:name="_Toc290618832"/>
      <w:r w:rsidRPr="00EB79CA">
        <w:rPr>
          <w:b/>
          <w:bCs/>
        </w:rPr>
        <w:t>Klasifikácia odborných vyučovacích predmetov praktického vyučovania</w:t>
      </w:r>
      <w:bookmarkEnd w:id="34"/>
      <w:bookmarkEnd w:id="35"/>
    </w:p>
    <w:p w14:paraId="72A26336" w14:textId="77777777" w:rsidR="00A76345" w:rsidRPr="00A76345" w:rsidRDefault="00A76345" w:rsidP="00C261C5">
      <w:pPr>
        <w:pStyle w:val="odsek"/>
        <w:numPr>
          <w:ilvl w:val="0"/>
          <w:numId w:val="0"/>
        </w:numPr>
        <w:tabs>
          <w:tab w:val="num" w:pos="6840"/>
        </w:tabs>
        <w:rPr>
          <w:rFonts w:asciiTheme="minorHAnsi" w:hAnsiTheme="minorHAnsi" w:cstheme="minorHAnsi"/>
          <w:color w:val="auto"/>
        </w:rPr>
      </w:pPr>
    </w:p>
    <w:p w14:paraId="40BED39C" w14:textId="07CD8635" w:rsidR="00A76345" w:rsidRPr="00A76345" w:rsidRDefault="00A76345" w:rsidP="00C261C5">
      <w:pPr>
        <w:pStyle w:val="odsek"/>
        <w:numPr>
          <w:ilvl w:val="0"/>
          <w:numId w:val="0"/>
        </w:numPr>
        <w:tabs>
          <w:tab w:val="num" w:pos="6840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Predmety praktického vyučovania majú charakter praktickej činnosti. Praktické vyučovanie sa vykonáva v týchto hlavných formách: praktické cvičenie (praktické úlohy). Pri klasifikácii výsledkov v odborných vyučovacích predmetoch s prevahou praktického zamerania sa v súlade s požiadavkami výkonových štandardov, obsahových štandardov, učebných osnov stanovených v školských vzdelávacích programoch hodnotí:</w:t>
      </w:r>
    </w:p>
    <w:p w14:paraId="73C8CE54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vzťah k práci a k praktickým činnostiam,</w:t>
      </w:r>
    </w:p>
    <w:p w14:paraId="79A0515E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osvojenie praktických zručností a návykov, zvládnutie účelných spôsobov práce,</w:t>
      </w:r>
    </w:p>
    <w:p w14:paraId="165E6FDF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schopnosť spolupracovať pri riešení úloh,</w:t>
      </w:r>
    </w:p>
    <w:p w14:paraId="3FF68711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lastRenderedPageBreak/>
        <w:t>využitie získaných teoretických vedomostí v praktických činnostiach,</w:t>
      </w:r>
    </w:p>
    <w:p w14:paraId="6FA874D5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aktivita, samostatnosť, tvorivosť, iniciatíva v praktických činnostiach, talent,</w:t>
      </w:r>
    </w:p>
    <w:p w14:paraId="2C971188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kvalita výsledkov činností,</w:t>
      </w:r>
    </w:p>
    <w:p w14:paraId="3A885584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organizácia vlastnej práce a pracoviska, udržiavanie poriadku na pracovisku,</w:t>
      </w:r>
    </w:p>
    <w:p w14:paraId="1B456AE5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dodržiavanie predpisov o bezpečnosti a ochrane zdravia pri práci, ochrane pred požiarom a starostlivosť o životné prostredie,</w:t>
      </w:r>
    </w:p>
    <w:p w14:paraId="512280AC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dodržiavanie stanovených termínov,</w:t>
      </w:r>
    </w:p>
    <w:p w14:paraId="33AF2A24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hospodárne využívanie materiálov, energie, prekonávanie prekážok v práci,</w:t>
      </w:r>
    </w:p>
    <w:p w14:paraId="61F070E1" w14:textId="77777777" w:rsidR="00A76345" w:rsidRPr="00A76345" w:rsidRDefault="00A76345" w:rsidP="00C261C5">
      <w:pPr>
        <w:pStyle w:val="odsek"/>
        <w:numPr>
          <w:ilvl w:val="0"/>
          <w:numId w:val="4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A76345">
        <w:rPr>
          <w:rFonts w:asciiTheme="minorHAnsi" w:hAnsiTheme="minorHAnsi" w:cstheme="minorHAnsi"/>
          <w:color w:val="auto"/>
        </w:rPr>
        <w:t>obsluha  pomôcok  a zariadení.</w:t>
      </w:r>
    </w:p>
    <w:p w14:paraId="602764B8" w14:textId="77777777" w:rsidR="00A76345" w:rsidRPr="00A76345" w:rsidRDefault="00A76345" w:rsidP="00C261C5">
      <w:pPr>
        <w:pStyle w:val="odsek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</w:p>
    <w:p w14:paraId="624FBFC8" w14:textId="77777777" w:rsidR="00A76345" w:rsidRPr="00A76345" w:rsidRDefault="00A76345" w:rsidP="00C261C5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A76345">
        <w:rPr>
          <w:rFonts w:cstheme="minorHAnsi"/>
          <w:b/>
          <w:bCs/>
          <w:sz w:val="24"/>
          <w:szCs w:val="24"/>
          <w:u w:val="single"/>
        </w:rPr>
        <w:t>Stupnica hodnotenia ústnych odpovedí</w:t>
      </w:r>
    </w:p>
    <w:p w14:paraId="287D4CCD" w14:textId="77777777" w:rsidR="00A76345" w:rsidRPr="00A76345" w:rsidRDefault="00A76345" w:rsidP="00C261C5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riadi sa článkom 18, kritériami uvedenými v odsekoch 3 - 7 </w:t>
      </w:r>
      <w:r w:rsidRPr="00A76345">
        <w:rPr>
          <w:rFonts w:cstheme="minorHAnsi"/>
          <w:i/>
          <w:iCs/>
          <w:sz w:val="24"/>
          <w:szCs w:val="24"/>
        </w:rPr>
        <w:t>Metodického pokynu č. 21/2011 na hodnotenie a klasifikáciu žiakov stredných škôl.</w:t>
      </w:r>
    </w:p>
    <w:p w14:paraId="69F81296" w14:textId="77777777" w:rsidR="00A76345" w:rsidRPr="00A76345" w:rsidRDefault="00A76345" w:rsidP="00C261C5">
      <w:pPr>
        <w:pStyle w:val="odsek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</w:p>
    <w:p w14:paraId="6CEDF495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Na hodnotenie  </w:t>
      </w:r>
      <w:r w:rsidRPr="00A76345">
        <w:rPr>
          <w:rFonts w:cstheme="minorHAnsi"/>
          <w:b/>
          <w:bCs/>
          <w:sz w:val="24"/>
          <w:szCs w:val="24"/>
        </w:rPr>
        <w:t>písomných prác</w:t>
      </w:r>
      <w:r w:rsidRPr="00A76345">
        <w:rPr>
          <w:rFonts w:cstheme="minorHAnsi"/>
          <w:sz w:val="24"/>
          <w:szCs w:val="24"/>
        </w:rPr>
        <w:t xml:space="preserve">  </w:t>
      </w:r>
      <w:r w:rsidRPr="00A76345">
        <w:rPr>
          <w:rFonts w:cstheme="minorHAnsi"/>
          <w:b/>
          <w:bCs/>
          <w:sz w:val="24"/>
          <w:szCs w:val="24"/>
        </w:rPr>
        <w:t>z odborných ekonomických predmetov</w:t>
      </w:r>
      <w:r w:rsidRPr="00A76345">
        <w:rPr>
          <w:rFonts w:cstheme="minorHAnsi"/>
          <w:sz w:val="24"/>
          <w:szCs w:val="24"/>
        </w:rPr>
        <w:t xml:space="preserve"> platí hodnotenie:</w:t>
      </w:r>
    </w:p>
    <w:p w14:paraId="73D8B836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100% - 89% 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1 - výborný</w:t>
      </w:r>
    </w:p>
    <w:p w14:paraId="5C1FE76D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88%   - 77% </w:t>
      </w:r>
      <w:r w:rsidRPr="00A76345">
        <w:rPr>
          <w:rFonts w:cstheme="minorHAnsi"/>
          <w:sz w:val="24"/>
          <w:szCs w:val="24"/>
        </w:rPr>
        <w:tab/>
        <w:t xml:space="preserve"> </w:t>
      </w:r>
      <w:r w:rsidRPr="00A76345">
        <w:rPr>
          <w:rFonts w:cstheme="minorHAnsi"/>
          <w:sz w:val="24"/>
          <w:szCs w:val="24"/>
        </w:rPr>
        <w:tab/>
        <w:t>2 - chválitebný</w:t>
      </w:r>
    </w:p>
    <w:p w14:paraId="4EFE2B85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76%  -   58% 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3 - dobrý</w:t>
      </w:r>
    </w:p>
    <w:p w14:paraId="07D86EE0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57%  - 43 %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4 - dostatočný</w:t>
      </w:r>
    </w:p>
    <w:p w14:paraId="6012AE04" w14:textId="3B90CE10" w:rsid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42%  -   0 %  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5 – nedostatočný</w:t>
      </w:r>
    </w:p>
    <w:p w14:paraId="3D3E1E58" w14:textId="77777777" w:rsidR="00466FC4" w:rsidRPr="00A76345" w:rsidRDefault="00466FC4" w:rsidP="00C261C5">
      <w:pPr>
        <w:jc w:val="both"/>
        <w:rPr>
          <w:rFonts w:cstheme="minorHAnsi"/>
          <w:sz w:val="24"/>
          <w:szCs w:val="24"/>
        </w:rPr>
      </w:pPr>
    </w:p>
    <w:p w14:paraId="47AAC444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b/>
          <w:bCs/>
          <w:sz w:val="24"/>
          <w:szCs w:val="24"/>
        </w:rPr>
        <w:t>Prezentácie, projekty,  praktické výstupy</w:t>
      </w:r>
      <w:r w:rsidRPr="00A76345">
        <w:rPr>
          <w:rFonts w:cstheme="minorHAnsi"/>
          <w:sz w:val="24"/>
          <w:szCs w:val="24"/>
        </w:rPr>
        <w:t xml:space="preserve"> vo všetkých predmetoch okrem CFA a APE sú hodnotené  podľa nasledovných kritérií:</w:t>
      </w:r>
    </w:p>
    <w:p w14:paraId="72C9C066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5 bodov </w:t>
      </w:r>
      <w:r w:rsidRPr="00A76345">
        <w:rPr>
          <w:rFonts w:cstheme="minorHAnsi"/>
          <w:sz w:val="24"/>
          <w:szCs w:val="24"/>
        </w:rPr>
        <w:tab/>
        <w:t>- dodržanie témy a obsahová nasýtenosť</w:t>
      </w:r>
    </w:p>
    <w:p w14:paraId="40E6EB23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5 bodov</w:t>
      </w:r>
      <w:r w:rsidRPr="00A76345">
        <w:rPr>
          <w:rFonts w:cstheme="minorHAnsi"/>
          <w:sz w:val="24"/>
          <w:szCs w:val="24"/>
        </w:rPr>
        <w:tab/>
        <w:t>- pútavosť a názornosť prezentovaných informácií</w:t>
      </w:r>
    </w:p>
    <w:p w14:paraId="75D76EB6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5 bodov</w:t>
      </w:r>
      <w:r w:rsidRPr="00A76345">
        <w:rPr>
          <w:rFonts w:cstheme="minorHAnsi"/>
          <w:sz w:val="24"/>
          <w:szCs w:val="24"/>
        </w:rPr>
        <w:tab/>
        <w:t>- vedomosť vo výpočtovej technike</w:t>
      </w:r>
    </w:p>
    <w:p w14:paraId="64BF2384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5 bodov</w:t>
      </w:r>
      <w:r w:rsidRPr="00A76345">
        <w:rPr>
          <w:rFonts w:cstheme="minorHAnsi"/>
          <w:sz w:val="24"/>
          <w:szCs w:val="24"/>
        </w:rPr>
        <w:tab/>
        <w:t>- aktivizácia publika, vedenie diskusií</w:t>
      </w:r>
    </w:p>
    <w:p w14:paraId="13C27245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3 body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- celkový dojem</w:t>
      </w:r>
    </w:p>
    <w:p w14:paraId="25A68973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3 body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- dodržanie termínu</w:t>
      </w:r>
    </w:p>
    <w:p w14:paraId="19595EA6" w14:textId="6E17D763" w:rsidR="001A61AE" w:rsidRDefault="001A61AE" w:rsidP="00C261C5">
      <w:pPr>
        <w:jc w:val="both"/>
        <w:rPr>
          <w:rFonts w:cstheme="minorHAnsi"/>
          <w:b/>
          <w:bCs/>
          <w:sz w:val="24"/>
          <w:szCs w:val="24"/>
        </w:rPr>
      </w:pPr>
    </w:p>
    <w:p w14:paraId="23AEEA6D" w14:textId="08641C03" w:rsidR="00444166" w:rsidRDefault="00444166" w:rsidP="00C261C5">
      <w:pPr>
        <w:jc w:val="both"/>
        <w:rPr>
          <w:rFonts w:cstheme="minorHAnsi"/>
          <w:b/>
          <w:bCs/>
          <w:sz w:val="24"/>
          <w:szCs w:val="24"/>
        </w:rPr>
      </w:pPr>
    </w:p>
    <w:p w14:paraId="03934C5A" w14:textId="77777777" w:rsidR="00444166" w:rsidRDefault="00444166" w:rsidP="00C261C5">
      <w:pPr>
        <w:jc w:val="both"/>
        <w:rPr>
          <w:rFonts w:cstheme="minorHAnsi"/>
          <w:b/>
          <w:bCs/>
          <w:sz w:val="24"/>
          <w:szCs w:val="24"/>
        </w:rPr>
      </w:pPr>
    </w:p>
    <w:p w14:paraId="483682E3" w14:textId="707A27E5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b/>
          <w:bCs/>
          <w:sz w:val="24"/>
          <w:szCs w:val="24"/>
        </w:rPr>
        <w:lastRenderedPageBreak/>
        <w:t>Kritériá hodnotenia predmetov CFA a APE</w:t>
      </w:r>
      <w:r w:rsidRPr="00A76345">
        <w:rPr>
          <w:rFonts w:cstheme="minorHAnsi"/>
          <w:sz w:val="24"/>
          <w:szCs w:val="24"/>
        </w:rPr>
        <w:t xml:space="preserve"> sú nasledovné: </w:t>
      </w:r>
    </w:p>
    <w:tbl>
      <w:tblPr>
        <w:tblW w:w="11154" w:type="dxa"/>
        <w:tblInd w:w="-9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28"/>
        <w:gridCol w:w="1756"/>
        <w:gridCol w:w="1747"/>
        <w:gridCol w:w="1987"/>
        <w:gridCol w:w="1850"/>
      </w:tblGrid>
      <w:tr w:rsidR="00A76345" w:rsidRPr="00A76345" w14:paraId="452BB0C3" w14:textId="77777777" w:rsidTr="001A61AE">
        <w:trPr>
          <w:trHeight w:val="334"/>
        </w:trPr>
        <w:tc>
          <w:tcPr>
            <w:tcW w:w="1986" w:type="dxa"/>
          </w:tcPr>
          <w:p w14:paraId="2AD0D332" w14:textId="77777777" w:rsidR="00A76345" w:rsidRPr="00A76345" w:rsidRDefault="00A76345" w:rsidP="00C261C5">
            <w:pPr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sz w:val="24"/>
                <w:szCs w:val="24"/>
              </w:rPr>
              <w:t>Kritérium /body</w:t>
            </w:r>
          </w:p>
        </w:tc>
        <w:tc>
          <w:tcPr>
            <w:tcW w:w="1828" w:type="dxa"/>
          </w:tcPr>
          <w:p w14:paraId="2842F989" w14:textId="77777777" w:rsidR="00A76345" w:rsidRPr="00A76345" w:rsidRDefault="00A76345" w:rsidP="00C261C5">
            <w:pPr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Open Sans" w:cstheme="minorHAnsi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14:paraId="2C6BC47A" w14:textId="77777777" w:rsidR="00A76345" w:rsidRPr="00A76345" w:rsidRDefault="00A76345" w:rsidP="00C261C5">
            <w:pPr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Open Sans" w:cstheme="minorHAnsi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14:paraId="3D5D4FA4" w14:textId="77777777" w:rsidR="00A76345" w:rsidRPr="00A76345" w:rsidRDefault="00A76345" w:rsidP="00C261C5">
            <w:pPr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Open Sans" w:cstheme="minorHAnsi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14:paraId="3FC51FD1" w14:textId="77777777" w:rsidR="00A76345" w:rsidRPr="00A76345" w:rsidRDefault="00A76345" w:rsidP="00C261C5">
            <w:pPr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Open Sans" w:cstheme="minorHAnsi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14:paraId="08627B95" w14:textId="77777777" w:rsidR="00A76345" w:rsidRPr="00A76345" w:rsidRDefault="00A76345" w:rsidP="00C261C5">
            <w:pPr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Open Sans" w:cstheme="minorHAnsi"/>
                <w:sz w:val="24"/>
                <w:szCs w:val="24"/>
              </w:rPr>
              <w:t>1</w:t>
            </w:r>
          </w:p>
        </w:tc>
      </w:tr>
      <w:tr w:rsidR="00A76345" w:rsidRPr="00A76345" w14:paraId="45994D1E" w14:textId="77777777" w:rsidTr="001A61AE">
        <w:trPr>
          <w:trHeight w:val="686"/>
        </w:trPr>
        <w:tc>
          <w:tcPr>
            <w:tcW w:w="1986" w:type="dxa"/>
          </w:tcPr>
          <w:p w14:paraId="3828F41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Usilovnosť a záujem o prácu</w:t>
            </w:r>
          </w:p>
        </w:tc>
        <w:tc>
          <w:tcPr>
            <w:tcW w:w="1828" w:type="dxa"/>
          </w:tcPr>
          <w:p w14:paraId="1628181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nadpriemerný záujem a usilovnosť</w:t>
            </w:r>
          </w:p>
        </w:tc>
        <w:tc>
          <w:tcPr>
            <w:tcW w:w="1756" w:type="dxa"/>
          </w:tcPr>
          <w:p w14:paraId="1B3174D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usilovný</w:t>
            </w:r>
          </w:p>
        </w:tc>
        <w:tc>
          <w:tcPr>
            <w:tcW w:w="1747" w:type="dxa"/>
          </w:tcPr>
          <w:p w14:paraId="535B217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rýchlo poľavuje v záujme, potrebný podnet</w:t>
            </w:r>
          </w:p>
        </w:tc>
        <w:tc>
          <w:tcPr>
            <w:tcW w:w="1987" w:type="dxa"/>
          </w:tcPr>
          <w:p w14:paraId="6A1F73C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malý záujem, treba naňho dozerať</w:t>
            </w:r>
          </w:p>
        </w:tc>
        <w:tc>
          <w:tcPr>
            <w:tcW w:w="1850" w:type="dxa"/>
          </w:tcPr>
          <w:p w14:paraId="53AA415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úplný nezáujem, lenivý</w:t>
            </w:r>
          </w:p>
        </w:tc>
      </w:tr>
      <w:tr w:rsidR="00A76345" w:rsidRPr="00A76345" w14:paraId="11F6BC64" w14:textId="77777777" w:rsidTr="001A61AE">
        <w:trPr>
          <w:trHeight w:val="809"/>
        </w:trPr>
        <w:tc>
          <w:tcPr>
            <w:tcW w:w="1986" w:type="dxa"/>
          </w:tcPr>
          <w:p w14:paraId="25305FA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Poriadok</w:t>
            </w:r>
          </w:p>
        </w:tc>
        <w:tc>
          <w:tcPr>
            <w:tcW w:w="1828" w:type="dxa"/>
          </w:tcPr>
          <w:p w14:paraId="4BD3394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mimoriadne poriadkumilovný, dá sa vyznať v jeho materiáloch</w:t>
            </w:r>
          </w:p>
        </w:tc>
        <w:tc>
          <w:tcPr>
            <w:tcW w:w="1756" w:type="dxa"/>
          </w:tcPr>
          <w:p w14:paraId="014932F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poriadny</w:t>
            </w:r>
          </w:p>
        </w:tc>
        <w:tc>
          <w:tcPr>
            <w:tcW w:w="1747" w:type="dxa"/>
          </w:tcPr>
          <w:p w14:paraId="7033C20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k poriadku ho treba viesť</w:t>
            </w:r>
          </w:p>
        </w:tc>
        <w:tc>
          <w:tcPr>
            <w:tcW w:w="1987" w:type="dxa"/>
          </w:tcPr>
          <w:p w14:paraId="0CA68FA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neporiadny, nenamáha sa</w:t>
            </w:r>
          </w:p>
        </w:tc>
        <w:tc>
          <w:tcPr>
            <w:tcW w:w="1850" w:type="dxa"/>
          </w:tcPr>
          <w:p w14:paraId="6CE1153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veľmi neporiadny</w:t>
            </w:r>
          </w:p>
        </w:tc>
      </w:tr>
      <w:tr w:rsidR="00A76345" w:rsidRPr="00A76345" w14:paraId="752CD2E0" w14:textId="77777777" w:rsidTr="001A61AE">
        <w:trPr>
          <w:trHeight w:val="655"/>
        </w:trPr>
        <w:tc>
          <w:tcPr>
            <w:tcW w:w="1986" w:type="dxa"/>
          </w:tcPr>
          <w:p w14:paraId="41A5F5C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Kvalita práce</w:t>
            </w:r>
          </w:p>
        </w:tc>
        <w:tc>
          <w:tcPr>
            <w:tcW w:w="1828" w:type="dxa"/>
          </w:tcPr>
          <w:p w14:paraId="16D3E9D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rieši samostatne, bezchybne</w:t>
            </w:r>
          </w:p>
        </w:tc>
        <w:tc>
          <w:tcPr>
            <w:tcW w:w="1756" w:type="dxa"/>
          </w:tcPr>
          <w:p w14:paraId="5ABF405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pracuje zodpovedne, starostlivo, menšie chyby</w:t>
            </w:r>
          </w:p>
        </w:tc>
        <w:tc>
          <w:tcPr>
            <w:tcW w:w="1747" w:type="dxa"/>
          </w:tcPr>
          <w:p w14:paraId="7615066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pracuje chybne, ale snaží sa</w:t>
            </w:r>
          </w:p>
        </w:tc>
        <w:tc>
          <w:tcPr>
            <w:tcW w:w="1987" w:type="dxa"/>
          </w:tcPr>
          <w:p w14:paraId="1FA3765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pracuje s mnohými chybami, jeho práca je často nepoužiteľná</w:t>
            </w:r>
          </w:p>
        </w:tc>
        <w:tc>
          <w:tcPr>
            <w:tcW w:w="1850" w:type="dxa"/>
          </w:tcPr>
          <w:p w14:paraId="5D00724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pracuje neustále len s chybami</w:t>
            </w:r>
          </w:p>
        </w:tc>
      </w:tr>
      <w:tr w:rsidR="00A76345" w:rsidRPr="00A76345" w14:paraId="258A52E7" w14:textId="77777777" w:rsidTr="001A61AE">
        <w:trPr>
          <w:trHeight w:val="1156"/>
        </w:trPr>
        <w:tc>
          <w:tcPr>
            <w:tcW w:w="1986" w:type="dxa"/>
          </w:tcPr>
          <w:p w14:paraId="53A2C75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 xml:space="preserve">Schopnosť </w:t>
            </w:r>
            <w:proofErr w:type="spellStart"/>
            <w:r w:rsidRPr="00A76345">
              <w:rPr>
                <w:rFonts w:eastAsia="Arial" w:cstheme="minorHAnsi"/>
                <w:sz w:val="24"/>
                <w:szCs w:val="24"/>
              </w:rPr>
              <w:t>timemanagmentu</w:t>
            </w:r>
            <w:proofErr w:type="spellEnd"/>
          </w:p>
        </w:tc>
        <w:tc>
          <w:tcPr>
            <w:tcW w:w="1828" w:type="dxa"/>
          </w:tcPr>
          <w:p w14:paraId="26C6716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sz w:val="24"/>
                <w:szCs w:val="24"/>
              </w:rPr>
              <w:t>vždy všetko odovzdané načas</w:t>
            </w:r>
          </w:p>
        </w:tc>
        <w:tc>
          <w:tcPr>
            <w:tcW w:w="1756" w:type="dxa"/>
          </w:tcPr>
          <w:p w14:paraId="25FA697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sz w:val="24"/>
                <w:szCs w:val="24"/>
              </w:rPr>
              <w:t>úlohy vypracované načas s jedno dňovým oneskorením</w:t>
            </w:r>
          </w:p>
        </w:tc>
        <w:tc>
          <w:tcPr>
            <w:tcW w:w="1747" w:type="dxa"/>
          </w:tcPr>
          <w:p w14:paraId="12ACF8A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sz w:val="24"/>
                <w:szCs w:val="24"/>
              </w:rPr>
              <w:t>niektoré práce odovzdané načas a niektoré nie</w:t>
            </w:r>
          </w:p>
        </w:tc>
        <w:tc>
          <w:tcPr>
            <w:tcW w:w="1987" w:type="dxa"/>
          </w:tcPr>
          <w:p w14:paraId="10CB491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sz w:val="24"/>
                <w:szCs w:val="24"/>
              </w:rPr>
              <w:t>úlohy odovzdané až po upozorňovaní</w:t>
            </w:r>
          </w:p>
        </w:tc>
        <w:tc>
          <w:tcPr>
            <w:tcW w:w="1850" w:type="dxa"/>
          </w:tcPr>
          <w:p w14:paraId="61C033A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sz w:val="24"/>
                <w:szCs w:val="24"/>
              </w:rPr>
              <w:t>úlohy  nikdy neodovzdané načas ani po napomenutí, nakoniec ich musel vypracovať niekto iný</w:t>
            </w:r>
          </w:p>
        </w:tc>
      </w:tr>
      <w:tr w:rsidR="00A76345" w:rsidRPr="00A76345" w14:paraId="15650738" w14:textId="77777777" w:rsidTr="001A61AE">
        <w:trPr>
          <w:trHeight w:val="942"/>
        </w:trPr>
        <w:tc>
          <w:tcPr>
            <w:tcW w:w="1986" w:type="dxa"/>
          </w:tcPr>
          <w:p w14:paraId="469B3B7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Zodpovednosť  za zverené úlohy</w:t>
            </w:r>
          </w:p>
        </w:tc>
        <w:tc>
          <w:tcPr>
            <w:tcW w:w="1828" w:type="dxa"/>
          </w:tcPr>
          <w:p w14:paraId="4C450C0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dá sa na neho úplne spoľahnúť</w:t>
            </w:r>
          </w:p>
        </w:tc>
        <w:tc>
          <w:tcPr>
            <w:tcW w:w="1756" w:type="dxa"/>
          </w:tcPr>
          <w:p w14:paraId="0FEAA96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väčšinou sa dá na neho spoľahnúť</w:t>
            </w:r>
          </w:p>
        </w:tc>
        <w:tc>
          <w:tcPr>
            <w:tcW w:w="1747" w:type="dxa"/>
          </w:tcPr>
          <w:p w14:paraId="3870C35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čiastočne zodpovedný, treba mu pripomínať zverené úlohy</w:t>
            </w:r>
          </w:p>
        </w:tc>
        <w:tc>
          <w:tcPr>
            <w:tcW w:w="1987" w:type="dxa"/>
          </w:tcPr>
          <w:p w14:paraId="5903611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treba mu často pripomínať zverené úlohy</w:t>
            </w:r>
          </w:p>
        </w:tc>
        <w:tc>
          <w:tcPr>
            <w:tcW w:w="1850" w:type="dxa"/>
          </w:tcPr>
          <w:p w14:paraId="71B0597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nedá sa neho vôbec spoľahnúť, treba mu pripomínať zverené úlohy</w:t>
            </w:r>
          </w:p>
        </w:tc>
      </w:tr>
      <w:tr w:rsidR="00A76345" w:rsidRPr="00A76345" w14:paraId="7E222FCE" w14:textId="77777777" w:rsidTr="001A61AE">
        <w:trPr>
          <w:trHeight w:val="667"/>
        </w:trPr>
        <w:tc>
          <w:tcPr>
            <w:tcW w:w="1986" w:type="dxa"/>
          </w:tcPr>
          <w:p w14:paraId="5FD2B2D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Tímová práca</w:t>
            </w:r>
          </w:p>
        </w:tc>
        <w:tc>
          <w:tcPr>
            <w:tcW w:w="1828" w:type="dxa"/>
          </w:tcPr>
          <w:p w14:paraId="3124484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vie pracovať v kolektíve, vie sa prispôsobiť, prináša nové nápady</w:t>
            </w:r>
          </w:p>
        </w:tc>
        <w:tc>
          <w:tcPr>
            <w:tcW w:w="1756" w:type="dxa"/>
          </w:tcPr>
          <w:p w14:paraId="57F5F25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vie pracovať v tíme,</w:t>
            </w:r>
          </w:p>
        </w:tc>
        <w:tc>
          <w:tcPr>
            <w:tcW w:w="1747" w:type="dxa"/>
          </w:tcPr>
          <w:p w14:paraId="115F851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často pracuje sám, občas sa prispôsobí kolektívu</w:t>
            </w:r>
          </w:p>
        </w:tc>
        <w:tc>
          <w:tcPr>
            <w:tcW w:w="1987" w:type="dxa"/>
          </w:tcPr>
          <w:p w14:paraId="1881C31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ťažko sa prispôsobuje, pracuje sám</w:t>
            </w:r>
          </w:p>
        </w:tc>
        <w:tc>
          <w:tcPr>
            <w:tcW w:w="1850" w:type="dxa"/>
          </w:tcPr>
          <w:p w14:paraId="4526D76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nevie pracovať v tíme</w:t>
            </w:r>
          </w:p>
        </w:tc>
      </w:tr>
      <w:tr w:rsidR="00A76345" w:rsidRPr="00A76345" w14:paraId="6D7B5F37" w14:textId="77777777" w:rsidTr="001A61AE">
        <w:trPr>
          <w:trHeight w:val="965"/>
        </w:trPr>
        <w:tc>
          <w:tcPr>
            <w:tcW w:w="1986" w:type="dxa"/>
          </w:tcPr>
          <w:p w14:paraId="0090E42E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Zapájanie sa do súťaží/projektov/</w:t>
            </w:r>
          </w:p>
          <w:p w14:paraId="518E736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proofErr w:type="spellStart"/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webinárov</w:t>
            </w:r>
            <w:proofErr w:type="spellEnd"/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 xml:space="preserve"> (akýchkoľvek)</w:t>
            </w:r>
          </w:p>
        </w:tc>
        <w:tc>
          <w:tcPr>
            <w:tcW w:w="1828" w:type="dxa"/>
          </w:tcPr>
          <w:p w14:paraId="60ED32B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mimoriadne aktívne zapojenie do všetkých súťaží, ich príprava a vyhodnotenie</w:t>
            </w:r>
          </w:p>
        </w:tc>
        <w:tc>
          <w:tcPr>
            <w:tcW w:w="1756" w:type="dxa"/>
          </w:tcPr>
          <w:p w14:paraId="06BEAF8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zapojenie do všetkých súťaží, príprava a vyhodnotenie</w:t>
            </w:r>
          </w:p>
        </w:tc>
        <w:tc>
          <w:tcPr>
            <w:tcW w:w="1747" w:type="dxa"/>
          </w:tcPr>
          <w:p w14:paraId="5C60B83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zapojenie do niektorej súťaže, príprava a vyhodnotenie</w:t>
            </w:r>
          </w:p>
        </w:tc>
        <w:tc>
          <w:tcPr>
            <w:tcW w:w="1987" w:type="dxa"/>
          </w:tcPr>
          <w:p w14:paraId="0587FE9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príprava a účasť bez vyhodnotenia</w:t>
            </w:r>
          </w:p>
        </w:tc>
        <w:tc>
          <w:tcPr>
            <w:tcW w:w="1850" w:type="dxa"/>
          </w:tcPr>
          <w:p w14:paraId="4D3E637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nezapojený do žiadnej súťaže</w:t>
            </w:r>
          </w:p>
        </w:tc>
      </w:tr>
      <w:tr w:rsidR="00A76345" w:rsidRPr="00A76345" w14:paraId="2464B736" w14:textId="77777777" w:rsidTr="001A61AE">
        <w:trPr>
          <w:trHeight w:val="755"/>
        </w:trPr>
        <w:tc>
          <w:tcPr>
            <w:tcW w:w="1986" w:type="dxa"/>
          </w:tcPr>
          <w:p w14:paraId="3100B2A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 xml:space="preserve">Znalosť </w:t>
            </w:r>
            <w:r w:rsidRPr="00A76345">
              <w:rPr>
                <w:rFonts w:eastAsia="Arial" w:cstheme="minorHAnsi"/>
                <w:sz w:val="24"/>
                <w:szCs w:val="24"/>
              </w:rPr>
              <w:t>práce so zdieľanými dokumentami</w:t>
            </w:r>
          </w:p>
        </w:tc>
        <w:tc>
          <w:tcPr>
            <w:tcW w:w="1828" w:type="dxa"/>
          </w:tcPr>
          <w:p w14:paraId="02D252E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bezproblémovo</w:t>
            </w:r>
          </w:p>
        </w:tc>
        <w:tc>
          <w:tcPr>
            <w:tcW w:w="1756" w:type="dxa"/>
          </w:tcPr>
          <w:p w14:paraId="59C38ED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s drobnými nedostatkami</w:t>
            </w:r>
          </w:p>
        </w:tc>
        <w:tc>
          <w:tcPr>
            <w:tcW w:w="1747" w:type="dxa"/>
          </w:tcPr>
          <w:p w14:paraId="3E4C5C1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väčšie nedostatky</w:t>
            </w:r>
          </w:p>
        </w:tc>
        <w:tc>
          <w:tcPr>
            <w:tcW w:w="1987" w:type="dxa"/>
          </w:tcPr>
          <w:p w14:paraId="127520B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podstatné nedostatky</w:t>
            </w:r>
          </w:p>
        </w:tc>
        <w:tc>
          <w:tcPr>
            <w:tcW w:w="1850" w:type="dxa"/>
          </w:tcPr>
          <w:p w14:paraId="3273ED5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eastAsia="Open Sans" w:cstheme="minorHAnsi"/>
                <w:color w:val="000000"/>
                <w:sz w:val="24"/>
                <w:szCs w:val="24"/>
              </w:rPr>
            </w:pPr>
            <w:r w:rsidRPr="00A76345">
              <w:rPr>
                <w:rFonts w:eastAsia="Arial" w:cstheme="minorHAnsi"/>
                <w:color w:val="000000"/>
                <w:sz w:val="24"/>
                <w:szCs w:val="24"/>
              </w:rPr>
              <w:t>takmer bez znalostí</w:t>
            </w:r>
          </w:p>
        </w:tc>
      </w:tr>
    </w:tbl>
    <w:p w14:paraId="46D56A95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030EECD2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lastRenderedPageBreak/>
        <w:t>Stupnica hodnotenia:</w:t>
      </w:r>
    </w:p>
    <w:p w14:paraId="6E9FE511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100% - 90%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 xml:space="preserve">1- výborný </w:t>
      </w:r>
    </w:p>
    <w:p w14:paraId="0723A089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89%   - 75%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2- chválitebný</w:t>
      </w:r>
    </w:p>
    <w:p w14:paraId="7CD26CC6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74%   -  50%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3 - dobrý</w:t>
      </w:r>
    </w:p>
    <w:p w14:paraId="2FA3F34C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49%   -  30%  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4 -  dostatočný</w:t>
      </w:r>
    </w:p>
    <w:p w14:paraId="3FB97EC1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29%   -  0 %   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5 – nedostatočný</w:t>
      </w:r>
    </w:p>
    <w:p w14:paraId="4A408B47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2FE031AF" w14:textId="3B8DCCA4" w:rsidR="00A76345" w:rsidRPr="001A61AE" w:rsidRDefault="00A76345" w:rsidP="00C261C5">
      <w:pPr>
        <w:jc w:val="both"/>
        <w:rPr>
          <w:rFonts w:cstheme="minorHAnsi"/>
          <w:b/>
          <w:bCs/>
          <w:sz w:val="28"/>
          <w:szCs w:val="28"/>
        </w:rPr>
      </w:pPr>
      <w:r w:rsidRPr="001A61AE">
        <w:rPr>
          <w:rFonts w:cstheme="minorHAnsi"/>
          <w:b/>
          <w:bCs/>
          <w:sz w:val="28"/>
          <w:szCs w:val="28"/>
        </w:rPr>
        <w:t>Hodnotenie MS</w:t>
      </w:r>
    </w:p>
    <w:p w14:paraId="4E7D5A8A" w14:textId="58F2E1F7" w:rsidR="00A76345" w:rsidRPr="00A76345" w:rsidRDefault="00A76345" w:rsidP="00C261C5">
      <w:pPr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76345">
        <w:rPr>
          <w:rFonts w:eastAsia="Times New Roman" w:cstheme="minorHAnsi"/>
          <w:b/>
          <w:bCs/>
          <w:sz w:val="24"/>
          <w:szCs w:val="24"/>
          <w:lang w:eastAsia="sk-SK"/>
        </w:rPr>
        <w:t>VŠEOBECNÉ POKYNY</w:t>
      </w:r>
    </w:p>
    <w:p w14:paraId="3A072CEF" w14:textId="77777777" w:rsidR="00A76345" w:rsidRPr="00A76345" w:rsidRDefault="00A76345" w:rsidP="00C261C5">
      <w:pPr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A76345">
        <w:rPr>
          <w:rFonts w:eastAsia="Times New Roman" w:cstheme="minorHAnsi"/>
          <w:sz w:val="24"/>
          <w:szCs w:val="24"/>
          <w:lang w:eastAsia="sk-SK"/>
        </w:rPr>
        <w:t xml:space="preserve">Teoretická časť odbornej zložky maturitnej skúšky je verejná. </w:t>
      </w:r>
    </w:p>
    <w:p w14:paraId="4053ADA2" w14:textId="77777777" w:rsidR="00A76345" w:rsidRPr="00A76345" w:rsidRDefault="00A76345" w:rsidP="00C261C5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A76345">
        <w:rPr>
          <w:rFonts w:eastAsia="Times New Roman" w:cstheme="minorHAnsi"/>
          <w:sz w:val="24"/>
          <w:szCs w:val="24"/>
          <w:lang w:eastAsia="sk-SK"/>
        </w:rPr>
        <w:t>Maturitné témy vychádzajú z cieľových požiadaviek na vedomosti a zručnosti pre príslušný predmet maturitnej skúšky príslušného študijného odboru v oblasti odborného vzdelávania.</w:t>
      </w:r>
    </w:p>
    <w:p w14:paraId="6538ED67" w14:textId="77777777" w:rsidR="00A76345" w:rsidRPr="00A76345" w:rsidRDefault="00A76345" w:rsidP="00C261C5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A76345">
        <w:rPr>
          <w:rFonts w:eastAsia="Times New Roman" w:cstheme="minorHAnsi"/>
          <w:sz w:val="24"/>
          <w:szCs w:val="24"/>
          <w:lang w:eastAsia="sk-SK"/>
        </w:rPr>
        <w:t>Maturitné témy pre teoretickú časť odbornej zložky maturitnej skúšky a praktickú časť odbornej zložky maturitnej skúšky pripravuje príslušná predmetová komisia školy. Maturitné témy sa nezverejňujú, okrem ich predloženia na vyjadrenie stavovskej organizácii a profesijnej organizácii k obsahu teoretickej časti odbornej zložky maturitnej skúšky a obsahu praktickej časti odbornej zložky maturitnej skúšky.</w:t>
      </w:r>
    </w:p>
    <w:p w14:paraId="53F8622E" w14:textId="77777777" w:rsidR="00A76345" w:rsidRPr="00A76345" w:rsidRDefault="00A76345" w:rsidP="00C261C5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A76345">
        <w:rPr>
          <w:rFonts w:eastAsia="Times New Roman" w:cstheme="minorHAnsi"/>
          <w:sz w:val="24"/>
          <w:szCs w:val="24"/>
          <w:lang w:eastAsia="sk-SK"/>
        </w:rPr>
        <w:t>Skúšajúci citlivo riadi rozhovor so žiakmi, kladie pomocné a stimulačné otázky, vyjadruje súhlas alebo nesúhlas s tvrdeniami žiaka, pričom ho vedie k tomu, aby svoje názory podopieral argumentmi a využíval pri tom písomnú prípravu a tiež vlastné poznatky získané počas prípravy na maturitnú skúšku.</w:t>
      </w:r>
    </w:p>
    <w:p w14:paraId="7ADB6FC6" w14:textId="77777777" w:rsidR="00A76345" w:rsidRPr="00A76345" w:rsidRDefault="00A76345" w:rsidP="00C261C5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A76345">
        <w:rPr>
          <w:rFonts w:eastAsia="Times New Roman" w:cstheme="minorHAnsi"/>
          <w:sz w:val="24"/>
          <w:szCs w:val="24"/>
          <w:lang w:eastAsia="sk-SK"/>
        </w:rPr>
        <w:t>Členovia predmetovej maturitnej komisie dbajú na to, aby žiak mohol na ich podnety reagovať plynulo a mal dosť času a pokoja na vyjadrenie svojich myšlienok.</w:t>
      </w:r>
    </w:p>
    <w:p w14:paraId="6D1953F4" w14:textId="77777777" w:rsidR="00FF17E8" w:rsidRDefault="00FF17E8" w:rsidP="00C261C5">
      <w:pPr>
        <w:jc w:val="both"/>
        <w:rPr>
          <w:rFonts w:cstheme="minorHAnsi"/>
          <w:b/>
          <w:bCs/>
          <w:sz w:val="24"/>
          <w:szCs w:val="24"/>
        </w:rPr>
      </w:pPr>
    </w:p>
    <w:p w14:paraId="1CCC4CD8" w14:textId="77777777" w:rsidR="00FF17E8" w:rsidRDefault="00FF17E8" w:rsidP="00C261C5">
      <w:pPr>
        <w:jc w:val="both"/>
        <w:rPr>
          <w:rFonts w:cstheme="minorHAnsi"/>
          <w:b/>
          <w:bCs/>
          <w:sz w:val="24"/>
          <w:szCs w:val="24"/>
        </w:rPr>
      </w:pPr>
    </w:p>
    <w:p w14:paraId="44ED2133" w14:textId="7FB6A45C" w:rsidR="00A76345" w:rsidRPr="00A76345" w:rsidRDefault="00A76345" w:rsidP="00C261C5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A76345">
        <w:rPr>
          <w:rFonts w:cstheme="minorHAnsi"/>
          <w:b/>
          <w:bCs/>
          <w:sz w:val="24"/>
          <w:szCs w:val="24"/>
        </w:rPr>
        <w:t xml:space="preserve">Hodnotenie </w:t>
      </w:r>
      <w:r w:rsidRPr="00A76345">
        <w:rPr>
          <w:rFonts w:cstheme="minorHAnsi"/>
          <w:b/>
          <w:bCs/>
          <w:sz w:val="24"/>
          <w:szCs w:val="24"/>
          <w:u w:val="single"/>
        </w:rPr>
        <w:t>PČOZ</w:t>
      </w:r>
    </w:p>
    <w:p w14:paraId="581F8089" w14:textId="77777777" w:rsidR="00A76345" w:rsidRPr="00A76345" w:rsidRDefault="00A76345" w:rsidP="00C261C5">
      <w:pPr>
        <w:jc w:val="both"/>
        <w:rPr>
          <w:rFonts w:cstheme="minorHAnsi"/>
          <w:b/>
          <w:sz w:val="24"/>
          <w:szCs w:val="24"/>
          <w:u w:val="single"/>
        </w:rPr>
      </w:pPr>
      <w:r w:rsidRPr="00A76345">
        <w:rPr>
          <w:rFonts w:cstheme="minorHAnsi"/>
          <w:b/>
          <w:sz w:val="24"/>
          <w:szCs w:val="24"/>
          <w:u w:val="single"/>
        </w:rPr>
        <w:t>Hodnotenie podnikateľského plánu v odbore MRCR</w:t>
      </w:r>
    </w:p>
    <w:p w14:paraId="5EBD5A22" w14:textId="77777777" w:rsidR="00A76345" w:rsidRPr="00A76345" w:rsidRDefault="00A76345" w:rsidP="00C261C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>Odborná úroveň projektu</w:t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  <w:t>45</w:t>
      </w:r>
    </w:p>
    <w:p w14:paraId="2137B26E" w14:textId="77777777" w:rsidR="00A76345" w:rsidRPr="00A76345" w:rsidRDefault="00A76345" w:rsidP="00C261C5">
      <w:pPr>
        <w:ind w:left="1080"/>
        <w:jc w:val="both"/>
        <w:rPr>
          <w:rFonts w:cstheme="minorHAnsi"/>
          <w:b/>
          <w:sz w:val="24"/>
          <w:szCs w:val="24"/>
        </w:rPr>
      </w:pPr>
    </w:p>
    <w:p w14:paraId="70C4E4E6" w14:textId="77777777" w:rsidR="00A76345" w:rsidRPr="00A76345" w:rsidRDefault="00A76345" w:rsidP="00C261C5">
      <w:pPr>
        <w:ind w:firstLine="360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>Podnikateľský plán má nasledovnú štruktúru: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 xml:space="preserve">Počet bodov: </w:t>
      </w:r>
      <w:r w:rsidRPr="00A76345">
        <w:rPr>
          <w:rFonts w:cstheme="minorHAnsi"/>
          <w:b/>
          <w:sz w:val="24"/>
          <w:szCs w:val="24"/>
        </w:rPr>
        <w:t>45</w:t>
      </w:r>
    </w:p>
    <w:p w14:paraId="4C8E3B92" w14:textId="7BA685D4" w:rsidR="00A76345" w:rsidRPr="00A76345" w:rsidRDefault="00A76345" w:rsidP="00C261C5">
      <w:pPr>
        <w:ind w:left="360"/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>1.</w:t>
      </w:r>
      <w:r w:rsidRPr="00A76345">
        <w:rPr>
          <w:rFonts w:cstheme="minorHAnsi"/>
          <w:b/>
          <w:sz w:val="24"/>
          <w:szCs w:val="24"/>
        </w:rPr>
        <w:tab/>
        <w:t>Východiská projektu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="001A61AE">
        <w:rPr>
          <w:rFonts w:cstheme="minorHAnsi"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>2</w:t>
      </w:r>
    </w:p>
    <w:p w14:paraId="07903F29" w14:textId="77777777" w:rsidR="00A76345" w:rsidRPr="00A76345" w:rsidRDefault="00A76345" w:rsidP="00C261C5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charakteristika okolia podniku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</w:t>
      </w:r>
    </w:p>
    <w:p w14:paraId="43D3C9AF" w14:textId="77777777" w:rsidR="00A76345" w:rsidRPr="00A76345" w:rsidRDefault="00A76345" w:rsidP="00C261C5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podnikateľské príležitosti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</w:t>
      </w:r>
    </w:p>
    <w:p w14:paraId="2EED047C" w14:textId="77777777" w:rsidR="00A76345" w:rsidRPr="00A76345" w:rsidRDefault="00A76345" w:rsidP="00C261C5">
      <w:pPr>
        <w:ind w:left="360"/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lastRenderedPageBreak/>
        <w:t>2.</w:t>
      </w:r>
      <w:r w:rsidRPr="00A76345">
        <w:rPr>
          <w:rFonts w:cstheme="minorHAnsi"/>
          <w:b/>
          <w:sz w:val="24"/>
          <w:szCs w:val="24"/>
        </w:rPr>
        <w:tab/>
        <w:t>Charakteristika podniku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>4</w:t>
      </w:r>
    </w:p>
    <w:p w14:paraId="55D1CE94" w14:textId="77777777" w:rsidR="00A76345" w:rsidRPr="00A76345" w:rsidRDefault="00A76345" w:rsidP="00C261C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typ, kategória, trieda, názov podniku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</w:t>
      </w:r>
    </w:p>
    <w:p w14:paraId="6CEEF32E" w14:textId="77777777" w:rsidR="00A76345" w:rsidRPr="00A76345" w:rsidRDefault="00A76345" w:rsidP="00C261C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právna forma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0,5</w:t>
      </w:r>
    </w:p>
    <w:p w14:paraId="25F42FBD" w14:textId="77777777" w:rsidR="00A76345" w:rsidRPr="00A76345" w:rsidRDefault="00A76345" w:rsidP="00C261C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lokalizácia a dopravná dostupnosť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</w:t>
      </w:r>
    </w:p>
    <w:p w14:paraId="23D81B3C" w14:textId="77777777" w:rsidR="00A76345" w:rsidRPr="00A76345" w:rsidRDefault="00A76345" w:rsidP="00C261C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rozsah poskytovaných služieb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</w:t>
      </w:r>
    </w:p>
    <w:p w14:paraId="3499A1C4" w14:textId="77777777" w:rsidR="00A76345" w:rsidRPr="00A76345" w:rsidRDefault="00A76345" w:rsidP="00C261C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 xml:space="preserve">predpokladaná výška základného imania 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0,5</w:t>
      </w:r>
    </w:p>
    <w:p w14:paraId="04DFB54C" w14:textId="77777777" w:rsidR="00A76345" w:rsidRPr="00A76345" w:rsidRDefault="00A76345" w:rsidP="00C261C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>Marketingová analýza</w:t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>11</w:t>
      </w:r>
    </w:p>
    <w:p w14:paraId="153AD6F7" w14:textId="77777777" w:rsidR="00A76345" w:rsidRPr="00A76345" w:rsidRDefault="00A76345" w:rsidP="00C261C5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analýza podniku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3</w:t>
      </w:r>
    </w:p>
    <w:p w14:paraId="0D55779B" w14:textId="77777777" w:rsidR="00A76345" w:rsidRPr="00A76345" w:rsidRDefault="00A76345" w:rsidP="00C261C5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analýza zákazníka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2</w:t>
      </w:r>
    </w:p>
    <w:p w14:paraId="22DA3FCA" w14:textId="77777777" w:rsidR="00A76345" w:rsidRPr="00A76345" w:rsidRDefault="00A76345" w:rsidP="00C261C5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analýza konkurencie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2</w:t>
      </w:r>
    </w:p>
    <w:p w14:paraId="29CDF0FD" w14:textId="77777777" w:rsidR="00A76345" w:rsidRPr="00A76345" w:rsidRDefault="00A76345" w:rsidP="00C261C5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analýza dodávateľov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2</w:t>
      </w:r>
    </w:p>
    <w:p w14:paraId="502F67DC" w14:textId="5FF74042" w:rsidR="00FF17E8" w:rsidRPr="00FF17E8" w:rsidRDefault="00A76345" w:rsidP="00C261C5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analýza silných a slabých stránok, príležitostí a ohrození  (SWOT)</w:t>
      </w:r>
      <w:r w:rsidRPr="00A76345">
        <w:rPr>
          <w:rFonts w:cstheme="minorHAnsi"/>
          <w:sz w:val="24"/>
          <w:szCs w:val="24"/>
        </w:rPr>
        <w:tab/>
        <w:t>2</w:t>
      </w:r>
    </w:p>
    <w:p w14:paraId="6B878F83" w14:textId="77777777" w:rsidR="00A76345" w:rsidRPr="00A76345" w:rsidRDefault="00A76345" w:rsidP="00C261C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>Marketingová koncepcia</w:t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>12</w:t>
      </w:r>
    </w:p>
    <w:p w14:paraId="4A998309" w14:textId="77777777" w:rsidR="00A76345" w:rsidRPr="00A76345" w:rsidRDefault="00A76345" w:rsidP="00C261C5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poslanie podniku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</w:t>
      </w:r>
    </w:p>
    <w:p w14:paraId="7E44C037" w14:textId="77777777" w:rsidR="00A76345" w:rsidRPr="00A76345" w:rsidRDefault="00A76345" w:rsidP="00C261C5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segment trhu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2</w:t>
      </w:r>
    </w:p>
    <w:p w14:paraId="2E8EF6EB" w14:textId="77777777" w:rsidR="00A76345" w:rsidRPr="00A76345" w:rsidRDefault="00A76345" w:rsidP="00C261C5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produkt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4</w:t>
      </w:r>
    </w:p>
    <w:p w14:paraId="3DA34F71" w14:textId="77777777" w:rsidR="00A76345" w:rsidRPr="00A76345" w:rsidRDefault="00A76345" w:rsidP="00C261C5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distribúcia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</w:t>
      </w:r>
    </w:p>
    <w:p w14:paraId="3D2B7320" w14:textId="77777777" w:rsidR="00A76345" w:rsidRPr="00A76345" w:rsidRDefault="00A76345" w:rsidP="00C261C5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komunikácia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3</w:t>
      </w:r>
    </w:p>
    <w:p w14:paraId="46EC5AA2" w14:textId="77777777" w:rsidR="00A76345" w:rsidRPr="00A76345" w:rsidRDefault="00A76345" w:rsidP="00C261C5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cenová politika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</w:t>
      </w:r>
    </w:p>
    <w:p w14:paraId="745DC1AE" w14:textId="64290601" w:rsidR="00A76345" w:rsidRPr="00A76345" w:rsidRDefault="00A76345" w:rsidP="00C261C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>Organizačná štruktúra a personálne zabezpečenie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="008C20C5">
        <w:rPr>
          <w:rFonts w:cstheme="minorHAnsi"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>5</w:t>
      </w:r>
    </w:p>
    <w:p w14:paraId="4BDC1F54" w14:textId="5E5D26D5" w:rsidR="00A76345" w:rsidRPr="00A76345" w:rsidRDefault="00A76345" w:rsidP="00C261C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organizačná štruktúra</w:t>
      </w:r>
      <w:r w:rsidR="001A61AE">
        <w:rPr>
          <w:rFonts w:cstheme="minorHAnsi"/>
          <w:sz w:val="24"/>
          <w:szCs w:val="24"/>
        </w:rPr>
        <w:tab/>
      </w:r>
      <w:r w:rsidR="001A61AE">
        <w:rPr>
          <w:rFonts w:cstheme="minorHAnsi"/>
          <w:sz w:val="24"/>
          <w:szCs w:val="24"/>
        </w:rPr>
        <w:tab/>
      </w:r>
      <w:r w:rsidR="001A61AE">
        <w:rPr>
          <w:rFonts w:cstheme="minorHAnsi"/>
          <w:sz w:val="24"/>
          <w:szCs w:val="24"/>
        </w:rPr>
        <w:tab/>
      </w:r>
      <w:r w:rsidR="001A61AE">
        <w:rPr>
          <w:rFonts w:cstheme="minorHAnsi"/>
          <w:sz w:val="24"/>
          <w:szCs w:val="24"/>
        </w:rPr>
        <w:tab/>
      </w:r>
      <w:r w:rsidR="001A61AE">
        <w:rPr>
          <w:rFonts w:cstheme="minorHAnsi"/>
          <w:sz w:val="24"/>
          <w:szCs w:val="24"/>
        </w:rPr>
        <w:tab/>
      </w:r>
      <w:r w:rsidR="001A61AE">
        <w:rPr>
          <w:rFonts w:cstheme="minorHAnsi"/>
          <w:sz w:val="24"/>
          <w:szCs w:val="24"/>
        </w:rPr>
        <w:tab/>
      </w:r>
      <w:r w:rsidR="001A61AE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>2</w:t>
      </w:r>
    </w:p>
    <w:p w14:paraId="56AAC1BD" w14:textId="77777777" w:rsidR="00A76345" w:rsidRPr="00A76345" w:rsidRDefault="00A76345" w:rsidP="00C261C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personálne zabezpečenie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3</w:t>
      </w:r>
    </w:p>
    <w:p w14:paraId="6FD762E6" w14:textId="77777777" w:rsidR="00A76345" w:rsidRPr="00A76345" w:rsidRDefault="00A76345" w:rsidP="00C261C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>Finančný plán podniku</w:t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>11</w:t>
      </w:r>
    </w:p>
    <w:p w14:paraId="34F9F955" w14:textId="77777777" w:rsidR="00A76345" w:rsidRPr="00A76345" w:rsidRDefault="00A76345" w:rsidP="00C261C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súpis majetku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2</w:t>
      </w:r>
    </w:p>
    <w:p w14:paraId="74DEFB61" w14:textId="77777777" w:rsidR="00A76345" w:rsidRPr="00A76345" w:rsidRDefault="00A76345" w:rsidP="00C261C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odpisy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</w:t>
      </w:r>
    </w:p>
    <w:p w14:paraId="295EBFB6" w14:textId="77777777" w:rsidR="00A76345" w:rsidRPr="00A76345" w:rsidRDefault="00A76345" w:rsidP="00C261C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plán výkonov ( tržieb )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3</w:t>
      </w:r>
    </w:p>
    <w:p w14:paraId="32ED6C2E" w14:textId="77777777" w:rsidR="00A76345" w:rsidRPr="00A76345" w:rsidRDefault="00A76345" w:rsidP="00C261C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plán nákladov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4</w:t>
      </w:r>
    </w:p>
    <w:p w14:paraId="595BE9FD" w14:textId="77777777" w:rsidR="00A76345" w:rsidRPr="00A76345" w:rsidRDefault="00A76345" w:rsidP="00C261C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finančný plán na obdobie najmenej 3 rokov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  <w:t>1</w:t>
      </w:r>
    </w:p>
    <w:p w14:paraId="362C817A" w14:textId="77777777" w:rsidR="00A76345" w:rsidRPr="00A76345" w:rsidRDefault="00A76345" w:rsidP="00C261C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Záver, zhodnotenie podnikateľského zámeru</w:t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  <w:r w:rsidRPr="00A76345">
        <w:rPr>
          <w:rFonts w:cstheme="minorHAnsi"/>
          <w:sz w:val="24"/>
          <w:szCs w:val="24"/>
        </w:rPr>
        <w:tab/>
      </w:r>
    </w:p>
    <w:p w14:paraId="646FF4BE" w14:textId="56047BD7" w:rsidR="00A76345" w:rsidRDefault="00A76345" w:rsidP="00C261C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Prílohy (hodnotia sa v častiach, na ktoré sa vzťahujú)</w:t>
      </w:r>
    </w:p>
    <w:p w14:paraId="6D77635C" w14:textId="182BA714" w:rsidR="004F26EF" w:rsidRPr="00A76345" w:rsidRDefault="004F26EF" w:rsidP="00C261C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793D9D" w14:textId="77777777" w:rsidR="00A76345" w:rsidRPr="00A76345" w:rsidRDefault="00A76345" w:rsidP="00C261C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lastRenderedPageBreak/>
        <w:t>Grafická a formálna úroveň projektu, využitie info. zdrojov            15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30"/>
        <w:gridCol w:w="30"/>
        <w:gridCol w:w="3022"/>
        <w:gridCol w:w="30"/>
        <w:gridCol w:w="1431"/>
        <w:gridCol w:w="446"/>
        <w:gridCol w:w="1724"/>
        <w:gridCol w:w="146"/>
      </w:tblGrid>
      <w:tr w:rsidR="00A76345" w:rsidRPr="00A76345" w14:paraId="5E6A2734" w14:textId="77777777" w:rsidTr="00F872EA">
        <w:trPr>
          <w:gridAfter w:val="1"/>
          <w:trHeight w:val="390"/>
        </w:trPr>
        <w:tc>
          <w:tcPr>
            <w:tcW w:w="278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hideMark/>
          </w:tcPr>
          <w:p w14:paraId="643D89CC" w14:textId="77777777" w:rsidR="00A76345" w:rsidRPr="00A76345" w:rsidRDefault="00A76345" w:rsidP="00C261C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Meno a priezvisko:</w:t>
            </w:r>
          </w:p>
        </w:tc>
        <w:tc>
          <w:tcPr>
            <w:tcW w:w="302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27DC482E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48C9C3DC" w14:textId="77777777" w:rsidR="00A76345" w:rsidRPr="00A76345" w:rsidRDefault="00A76345" w:rsidP="00C261C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noWrap/>
            <w:hideMark/>
          </w:tcPr>
          <w:p w14:paraId="7F6B9CC5" w14:textId="77777777" w:rsidR="00A76345" w:rsidRPr="00A76345" w:rsidRDefault="00A76345" w:rsidP="00C261C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Poznámka:</w:t>
            </w:r>
          </w:p>
        </w:tc>
      </w:tr>
      <w:tr w:rsidR="00A76345" w:rsidRPr="00A76345" w14:paraId="7205C3A3" w14:textId="77777777" w:rsidTr="00F872EA">
        <w:trPr>
          <w:gridAfter w:val="1"/>
          <w:trHeight w:val="915"/>
        </w:trPr>
        <w:tc>
          <w:tcPr>
            <w:tcW w:w="7712" w:type="dxa"/>
            <w:gridSpan w:val="7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  <w:hideMark/>
          </w:tcPr>
          <w:p w14:paraId="296ED6A0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1C2C7EB6" w14:textId="77777777" w:rsidR="00A76345" w:rsidRPr="00A76345" w:rsidRDefault="00A76345" w:rsidP="00C261C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345" w:rsidRPr="00A76345" w14:paraId="3C4411AC" w14:textId="77777777" w:rsidTr="00F872EA">
        <w:trPr>
          <w:gridAfter w:val="1"/>
          <w:trHeight w:val="390"/>
        </w:trPr>
        <w:tc>
          <w:tcPr>
            <w:tcW w:w="583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F34E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Formálna úprava projektov - počet bodov: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895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59A48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C094FB7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24C0FC1A" w14:textId="77777777" w:rsidTr="00F872EA">
        <w:trPr>
          <w:gridAfter w:val="1"/>
          <w:trHeight w:val="540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66C66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3D746B8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3F3A54A9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9443A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Obsah: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3CE6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415D5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EA6C758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5F8A0537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CE9B2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Bez bodky za posledným číslom členenia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222A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96FB3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33125F6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7C440CC3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CF6E75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Dodržané zvislice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5148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21DF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80393A6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76E319DA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9AA7D4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Čísla strán pri jednotlivých členeniach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561D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D651E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E114077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0EFE8E63" w14:textId="77777777" w:rsidTr="00F872EA">
        <w:trPr>
          <w:gridAfter w:val="1"/>
          <w:trHeight w:val="315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63AD8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8047B64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5645AEC3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6A92FD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Text: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D876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603FA7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076BD37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6BDE9787" w14:textId="77777777" w:rsidTr="00F872EA">
        <w:trPr>
          <w:gridAfter w:val="1"/>
          <w:trHeight w:val="315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hideMark/>
          </w:tcPr>
          <w:p w14:paraId="4A4E492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 xml:space="preserve">Kapitoly a podkapitoly: 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8584C1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názvy uvádzať od ľavej zvislice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8ED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B07838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E00B2F8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38739DC6" w14:textId="77777777" w:rsidTr="00F872EA">
        <w:trPr>
          <w:gridAfter w:val="1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68022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27E34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jednotná veľkosť písma č. 16 - 18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8C8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E65662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D8CAA72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10D5FF70" w14:textId="77777777" w:rsidTr="00F872EA">
        <w:trPr>
          <w:gridAfter w:val="1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787DE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832A5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bez bodiek za posledným číslom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C052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5E6FD3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9F4D682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401D5CA4" w14:textId="77777777" w:rsidTr="00F872EA">
        <w:trPr>
          <w:gridAfter w:val="1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B526B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C9BB2DE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2 voľné riadky nad názvom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9CDE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CC2BC5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5B80825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537FF3F1" w14:textId="77777777" w:rsidTr="00F872EA">
        <w:trPr>
          <w:gridAfter w:val="1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77DA5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DFF2DFE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1 voľný riadok pod názvom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4379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24D520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610F47C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651C34CC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EBE358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Veľkosť písma č. 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9234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6A8E4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7E19BA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6C0FAB25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2250A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Riadkovanie 1,5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BCDC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9272A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A46755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4938A71E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259AE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Okraje - hore a dole 2,5 cm, vľavo a vpravo 3,0 cm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4A8D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BE5C4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FE6182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49BDA913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7010C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Očíslovanie strán - arabsky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64D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68FE3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AEE79A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04102EE7" w14:textId="77777777" w:rsidTr="00F872EA">
        <w:trPr>
          <w:gridAfter w:val="1"/>
          <w:trHeight w:val="315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0C1A9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764E0C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71DEB6D4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BE40A0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Tabuľky: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11AD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4F666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F191F9E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1B6E9AEA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818D95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Očíslovanie a názov tabuľky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63E2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9B922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2427AD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062AD1D9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D39C79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Orámovanie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9E73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18AF7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70FD9F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199EC8A4" w14:textId="77777777" w:rsidTr="00F872EA">
        <w:trPr>
          <w:gridAfter w:val="1"/>
          <w:trHeight w:val="315"/>
        </w:trPr>
        <w:tc>
          <w:tcPr>
            <w:tcW w:w="272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3C12CE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Záhlavie: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E36C5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ukazovatele centricky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EF1D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51529E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DDB858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5AB829CC" w14:textId="77777777" w:rsidTr="00F872EA">
        <w:trPr>
          <w:gridAfter w:val="1"/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F665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0907116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merné jednotky v zátvorke pod ukazovateľom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F1E27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448ABF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E8B8D4A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35A2B42E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284FBF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Zvislice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84E05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25E46B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BB8A51A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0DD25BBA" w14:textId="77777777" w:rsidTr="00F872EA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E72B78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Finančné sumy na 2 desatinné miesta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B5D81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BEFF91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D5F587C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0158E7D3" w14:textId="77777777" w:rsidTr="00F872EA">
        <w:trPr>
          <w:gridAfter w:val="1"/>
          <w:trHeight w:val="315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159768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95E4A66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221B8A95" w14:textId="77777777" w:rsidTr="00653827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AC2490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Prílohy - výpočty: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8F81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D2B8D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80AD1B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774F1E9C" w14:textId="77777777" w:rsidTr="00653827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5A045B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lastRenderedPageBreak/>
              <w:t>Jednotné uvádzanie finančných súm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E07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16C39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99FA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613483D7" w14:textId="77777777" w:rsidTr="00653827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1564F6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Uvádzanie merných jednotiek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1826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639A2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DBEF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2331EF83" w14:textId="77777777" w:rsidTr="00653827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6B2B51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Oddeľovanie čísel od merných jednotiek medzerou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9C8A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F2DF2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8592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2C4213D3" w14:textId="77777777" w:rsidTr="00653827">
        <w:trPr>
          <w:gridAfter w:val="1"/>
          <w:trHeight w:val="375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BE381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B0A2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57C7AD3C" w14:textId="77777777" w:rsidTr="00653827">
        <w:trPr>
          <w:gridAfter w:val="1"/>
          <w:trHeight w:val="37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F575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Použité informačné zdroje - počet bodov: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5E48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DD76C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42D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21E6624E" w14:textId="77777777" w:rsidTr="00653827">
        <w:trPr>
          <w:gridAfter w:val="1"/>
          <w:trHeight w:val="37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4DB80E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Použitie informačných zdrojov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AC21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14870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D0AD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492F6F55" w14:textId="77777777" w:rsidTr="00653827">
        <w:trPr>
          <w:gridAfter w:val="1"/>
          <w:trHeight w:val="31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E560FA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Správne uvedenie informačných zdrojov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3077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61D72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840E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7716DC62" w14:textId="77777777" w:rsidTr="00653827">
        <w:trPr>
          <w:gridAfter w:val="1"/>
          <w:trHeight w:val="330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CEE24D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C765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E3F32A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4881F" w14:textId="77777777" w:rsidR="00A76345" w:rsidRPr="00A76345" w:rsidRDefault="00A76345" w:rsidP="00C261C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76345" w:rsidRPr="00A76345" w14:paraId="147F0C00" w14:textId="77777777" w:rsidTr="00653827">
        <w:trPr>
          <w:gridAfter w:val="1"/>
          <w:trHeight w:val="476"/>
        </w:trPr>
        <w:tc>
          <w:tcPr>
            <w:tcW w:w="9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1949C" w14:textId="77777777" w:rsidR="00A76345" w:rsidRPr="00A76345" w:rsidRDefault="00A76345" w:rsidP="00C261C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Záverečné hodnotenie:</w:t>
            </w:r>
          </w:p>
        </w:tc>
      </w:tr>
      <w:tr w:rsidR="00A76345" w:rsidRPr="00A76345" w14:paraId="2F1FF0A8" w14:textId="77777777" w:rsidTr="00653827">
        <w:trPr>
          <w:trHeight w:val="322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21FB" w14:textId="77777777" w:rsidR="00A76345" w:rsidRPr="00A76345" w:rsidRDefault="00A76345" w:rsidP="00C261C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2BB08D0D" w14:textId="77777777" w:rsidR="00A76345" w:rsidRPr="00A76345" w:rsidRDefault="00A76345" w:rsidP="00C261C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345" w:rsidRPr="00A76345" w14:paraId="03AA6EFF" w14:textId="77777777" w:rsidTr="00653827">
        <w:trPr>
          <w:trHeight w:val="322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3B10" w14:textId="77777777" w:rsidR="00A76345" w:rsidRPr="00A76345" w:rsidRDefault="00A76345" w:rsidP="00C261C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41C6D371" w14:textId="77777777" w:rsidR="00A76345" w:rsidRPr="00A76345" w:rsidRDefault="00A76345" w:rsidP="00C261C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345" w:rsidRPr="00A76345" w14:paraId="5143C89F" w14:textId="77777777" w:rsidTr="00653827">
        <w:trPr>
          <w:trHeight w:val="810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D10D" w14:textId="77777777" w:rsidR="00A76345" w:rsidRPr="00A76345" w:rsidRDefault="00A76345" w:rsidP="00C261C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4F10C433" w14:textId="77777777" w:rsidR="00A76345" w:rsidRPr="00A76345" w:rsidRDefault="00A76345" w:rsidP="00C261C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0744B69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787DD834" w14:textId="77777777" w:rsidR="00A76345" w:rsidRPr="00A76345" w:rsidRDefault="00A76345" w:rsidP="00C261C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 xml:space="preserve"> Prezentácia </w:t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  <w:t>20</w:t>
      </w:r>
    </w:p>
    <w:p w14:paraId="0EDC33A9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017"/>
        <w:gridCol w:w="4129"/>
        <w:gridCol w:w="1613"/>
      </w:tblGrid>
      <w:tr w:rsidR="00A76345" w:rsidRPr="00A76345" w14:paraId="5732B2DD" w14:textId="77777777" w:rsidTr="00F872EA">
        <w:trPr>
          <w:trHeight w:val="395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9C1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 xml:space="preserve">Pred PČOZ                                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9D1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2B3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BF7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345" w:rsidRPr="00A76345" w14:paraId="1F74DBE3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4B8A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Príprava textu                              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B06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F91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B34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345" w:rsidRPr="00A76345" w14:paraId="5991C984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53C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Príprava prezentácie                    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069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BE83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Rozsah strán                  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7F29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76345" w:rsidRPr="00A76345" w14:paraId="3B8AA28E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BE2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631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6F2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Obsah strán                    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D4D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76345" w:rsidRPr="00A76345" w14:paraId="768E821F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FDB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724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411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Technické riešenie         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030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76345" w:rsidRPr="00A76345" w14:paraId="069CE3D8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DF0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6AC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640D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Čitateľnosť                     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2199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76345" w:rsidRPr="00A76345" w14:paraId="6B6734B9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801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4CD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EDC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Pozadie, obrázky            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7006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76345" w:rsidRPr="00A76345" w14:paraId="23760CA2" w14:textId="77777777" w:rsidTr="00F872EA">
        <w:trPr>
          <w:trHeight w:val="395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9E1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 xml:space="preserve">V čase PČOZ                            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375A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626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085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345" w:rsidRPr="00A76345" w14:paraId="7B49BE50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759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504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9D53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Oblečenie, vystupovanie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46D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76345" w:rsidRPr="00A76345" w14:paraId="5284EDCA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F31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356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D8C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Prezentovanie naspamäť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2A0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76345" w:rsidRPr="00A76345" w14:paraId="3885EEE5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2E6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255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96F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Dodržanie času  (8-10 min. )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7D22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76345" w:rsidRPr="00A76345" w14:paraId="63EBFE3A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A10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819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7E42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Celkový obsah obhajoby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A0C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76345" w:rsidRPr="00A76345" w14:paraId="6B2A1F78" w14:textId="77777777" w:rsidTr="00F872EA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E96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420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0DB2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Úvod, záver                    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3AA5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6CB80906" w14:textId="77777777" w:rsidR="00A76345" w:rsidRPr="00A76345" w:rsidRDefault="00A76345" w:rsidP="00C261C5">
      <w:pPr>
        <w:jc w:val="both"/>
        <w:rPr>
          <w:rFonts w:cstheme="minorHAnsi"/>
          <w:b/>
          <w:sz w:val="24"/>
          <w:szCs w:val="24"/>
        </w:rPr>
      </w:pPr>
    </w:p>
    <w:p w14:paraId="6B3F1C05" w14:textId="77777777" w:rsidR="00A76345" w:rsidRPr="00A76345" w:rsidRDefault="00A76345" w:rsidP="00C261C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 xml:space="preserve">Vlastná obhajoba </w:t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</w:r>
      <w:r w:rsidRPr="00A76345">
        <w:rPr>
          <w:rFonts w:cstheme="minorHAnsi"/>
          <w:b/>
          <w:sz w:val="24"/>
          <w:szCs w:val="24"/>
        </w:rPr>
        <w:tab/>
        <w:t>20</w:t>
      </w:r>
    </w:p>
    <w:p w14:paraId="6F22DAEF" w14:textId="77777777" w:rsidR="00A76345" w:rsidRPr="00A76345" w:rsidRDefault="00A76345" w:rsidP="00C261C5">
      <w:pPr>
        <w:pBdr>
          <w:bottom w:val="single" w:sz="6" w:space="1" w:color="auto"/>
        </w:pBdr>
        <w:jc w:val="both"/>
        <w:rPr>
          <w:rFonts w:cstheme="minorHAnsi"/>
          <w:b/>
          <w:sz w:val="24"/>
          <w:szCs w:val="24"/>
        </w:rPr>
      </w:pPr>
    </w:p>
    <w:p w14:paraId="2735EB0D" w14:textId="77777777" w:rsidR="00A76345" w:rsidRPr="00A76345" w:rsidRDefault="00A76345" w:rsidP="00C261C5">
      <w:pPr>
        <w:jc w:val="both"/>
        <w:rPr>
          <w:rFonts w:cstheme="minorHAnsi"/>
          <w:b/>
          <w:sz w:val="24"/>
          <w:szCs w:val="24"/>
        </w:rPr>
      </w:pPr>
    </w:p>
    <w:p w14:paraId="72A44580" w14:textId="77777777" w:rsidR="008C20C5" w:rsidRDefault="008C20C5" w:rsidP="00C261C5">
      <w:pPr>
        <w:jc w:val="both"/>
        <w:rPr>
          <w:rFonts w:cstheme="minorHAnsi"/>
          <w:b/>
          <w:sz w:val="24"/>
          <w:szCs w:val="24"/>
        </w:rPr>
      </w:pPr>
    </w:p>
    <w:p w14:paraId="10FF9D87" w14:textId="77777777" w:rsidR="004F26EF" w:rsidRDefault="00A76345" w:rsidP="00C261C5">
      <w:pPr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>Záver</w:t>
      </w:r>
    </w:p>
    <w:p w14:paraId="0CE6B0E7" w14:textId="77777777" w:rsidR="004F26EF" w:rsidRDefault="004F26EF" w:rsidP="00C261C5">
      <w:pPr>
        <w:jc w:val="both"/>
        <w:rPr>
          <w:rFonts w:cstheme="minorHAnsi"/>
          <w:b/>
          <w:sz w:val="24"/>
          <w:szCs w:val="24"/>
        </w:rPr>
      </w:pPr>
    </w:p>
    <w:p w14:paraId="0CB09B3B" w14:textId="394AFD5D" w:rsidR="00A76345" w:rsidRPr="00A76345" w:rsidRDefault="00A76345" w:rsidP="00C261C5">
      <w:pPr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t xml:space="preserve"> </w:t>
      </w:r>
    </w:p>
    <w:p w14:paraId="6E3FEBBD" w14:textId="77777777" w:rsidR="00A76345" w:rsidRPr="00A76345" w:rsidRDefault="00A76345" w:rsidP="00C261C5">
      <w:pPr>
        <w:jc w:val="both"/>
        <w:rPr>
          <w:rFonts w:cstheme="minorHAnsi"/>
          <w:b/>
          <w:sz w:val="24"/>
          <w:szCs w:val="24"/>
        </w:rPr>
      </w:pPr>
      <w:r w:rsidRPr="00A76345">
        <w:rPr>
          <w:rFonts w:cstheme="minorHAnsi"/>
          <w:b/>
          <w:sz w:val="24"/>
          <w:szCs w:val="24"/>
        </w:rPr>
        <w:lastRenderedPageBreak/>
        <w:t>Hodnotiaca tabuľka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8"/>
        <w:gridCol w:w="2788"/>
        <w:gridCol w:w="2546"/>
      </w:tblGrid>
      <w:tr w:rsidR="00A76345" w:rsidRPr="00A76345" w14:paraId="064A2EBF" w14:textId="77777777" w:rsidTr="008C20C5">
        <w:tc>
          <w:tcPr>
            <w:tcW w:w="3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51BC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>Kritérium hodnotenia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156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>Bodové hodnotenie</w:t>
            </w:r>
          </w:p>
        </w:tc>
      </w:tr>
      <w:tr w:rsidR="00A76345" w:rsidRPr="00A76345" w14:paraId="46BA5C0C" w14:textId="77777777" w:rsidTr="008C20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018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24A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>maximum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221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>dosiahnutý počet bodov</w:t>
            </w:r>
          </w:p>
        </w:tc>
      </w:tr>
      <w:tr w:rsidR="00A76345" w:rsidRPr="00A76345" w14:paraId="75DCE811" w14:textId="77777777" w:rsidTr="008C20C5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03F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odborná úroveň projektu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D8C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E6B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345" w:rsidRPr="00A76345" w14:paraId="49657B17" w14:textId="77777777" w:rsidTr="008C20C5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D73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grafická a formálna úroveň projektu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9A1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81C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345" w:rsidRPr="00A76345" w14:paraId="631EF398" w14:textId="77777777" w:rsidTr="008C20C5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011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vlastná obhajoba autora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949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5E7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345" w:rsidRPr="00A76345" w14:paraId="6A3A936E" w14:textId="77777777" w:rsidTr="008C20C5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F6A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prezentácia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DFE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7C5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345" w:rsidRPr="00A76345" w14:paraId="1C7F8FA5" w14:textId="77777777" w:rsidTr="008C20C5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D8E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využitie informačných zdrojov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BC5A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3FD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345" w:rsidRPr="00A76345" w14:paraId="26273B63" w14:textId="77777777" w:rsidTr="008C20C5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686F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 xml:space="preserve">Súčet – </w:t>
            </w:r>
            <w:r w:rsidRPr="00A76345">
              <w:rPr>
                <w:rFonts w:cstheme="minorHAnsi"/>
                <w:sz w:val="24"/>
                <w:szCs w:val="24"/>
              </w:rPr>
              <w:t>celkový dosiahnutý počet bodov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4CB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23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6345" w:rsidRPr="00A76345" w14:paraId="7D3CB338" w14:textId="77777777" w:rsidTr="008C20C5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178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>Výsledné hodnotenie – stupeň prospechu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C30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B4FAB2" w14:textId="77777777" w:rsid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1CB461F5" w14:textId="56026A1C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  <w:r w:rsidRPr="00A76345">
        <w:rPr>
          <w:rFonts w:cstheme="minorHAnsi"/>
          <w:sz w:val="24"/>
          <w:szCs w:val="24"/>
        </w:rPr>
        <w:t>Stupnica hodnotenia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1966"/>
      </w:tblGrid>
      <w:tr w:rsidR="00A76345" w:rsidRPr="00A76345" w14:paraId="563B0545" w14:textId="77777777" w:rsidTr="00F872EA">
        <w:trPr>
          <w:trHeight w:val="268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BC2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>Celkový dosiahnutý počet bodov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47A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6345">
              <w:rPr>
                <w:rFonts w:cstheme="minorHAnsi"/>
                <w:b/>
                <w:sz w:val="24"/>
                <w:szCs w:val="24"/>
              </w:rPr>
              <w:t>prospech</w:t>
            </w:r>
          </w:p>
        </w:tc>
      </w:tr>
      <w:tr w:rsidR="00A76345" w:rsidRPr="00A76345" w14:paraId="3E95780E" w14:textId="77777777" w:rsidTr="00F872EA">
        <w:trPr>
          <w:trHeight w:val="284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10F8" w14:textId="15EF6114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100</w:t>
            </w:r>
            <w:r w:rsidR="008C20C5">
              <w:rPr>
                <w:rFonts w:cstheme="minorHAnsi"/>
                <w:sz w:val="24"/>
                <w:szCs w:val="24"/>
              </w:rPr>
              <w:t xml:space="preserve"> </w:t>
            </w:r>
            <w:r w:rsidRPr="00A76345">
              <w:rPr>
                <w:rFonts w:cstheme="minorHAnsi"/>
                <w:sz w:val="24"/>
                <w:szCs w:val="24"/>
              </w:rPr>
              <w:t>-</w:t>
            </w:r>
            <w:r w:rsidR="008C20C5">
              <w:rPr>
                <w:rFonts w:cstheme="minorHAnsi"/>
                <w:sz w:val="24"/>
                <w:szCs w:val="24"/>
              </w:rPr>
              <w:t xml:space="preserve"> </w:t>
            </w:r>
            <w:r w:rsidRPr="00A76345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B8F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 xml:space="preserve">výborný </w:t>
            </w:r>
          </w:p>
        </w:tc>
      </w:tr>
      <w:tr w:rsidR="00A76345" w:rsidRPr="00A76345" w14:paraId="708CA0FA" w14:textId="77777777" w:rsidTr="00F872EA">
        <w:trPr>
          <w:trHeight w:val="268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7DE4" w14:textId="16B3BF61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88</w:t>
            </w:r>
            <w:r w:rsidR="008C20C5">
              <w:rPr>
                <w:rFonts w:cstheme="minorHAnsi"/>
                <w:sz w:val="24"/>
                <w:szCs w:val="24"/>
              </w:rPr>
              <w:t xml:space="preserve"> </w:t>
            </w:r>
            <w:r w:rsidRPr="00A76345">
              <w:rPr>
                <w:rFonts w:cstheme="minorHAnsi"/>
                <w:sz w:val="24"/>
                <w:szCs w:val="24"/>
              </w:rPr>
              <w:t>-</w:t>
            </w:r>
            <w:r w:rsidR="008C20C5">
              <w:rPr>
                <w:rFonts w:cstheme="minorHAnsi"/>
                <w:sz w:val="24"/>
                <w:szCs w:val="24"/>
              </w:rPr>
              <w:t xml:space="preserve"> </w:t>
            </w:r>
            <w:r w:rsidRPr="00A76345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4E4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chválitebný</w:t>
            </w:r>
          </w:p>
        </w:tc>
      </w:tr>
      <w:tr w:rsidR="00A76345" w:rsidRPr="00A76345" w14:paraId="5F4BE46F" w14:textId="77777777" w:rsidTr="00F872EA">
        <w:trPr>
          <w:trHeight w:val="284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96F2" w14:textId="094F47AE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76</w:t>
            </w:r>
            <w:r w:rsidR="008C20C5">
              <w:rPr>
                <w:rFonts w:cstheme="minorHAnsi"/>
                <w:sz w:val="24"/>
                <w:szCs w:val="24"/>
              </w:rPr>
              <w:t xml:space="preserve"> </w:t>
            </w:r>
            <w:r w:rsidRPr="00A76345">
              <w:rPr>
                <w:rFonts w:cstheme="minorHAnsi"/>
                <w:sz w:val="24"/>
                <w:szCs w:val="24"/>
              </w:rPr>
              <w:t>-</w:t>
            </w:r>
            <w:r w:rsidR="008C20C5">
              <w:rPr>
                <w:rFonts w:cstheme="minorHAnsi"/>
                <w:sz w:val="24"/>
                <w:szCs w:val="24"/>
              </w:rPr>
              <w:t xml:space="preserve"> </w:t>
            </w:r>
            <w:r w:rsidRPr="00A76345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B32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dobrý</w:t>
            </w:r>
          </w:p>
        </w:tc>
      </w:tr>
      <w:tr w:rsidR="00A76345" w:rsidRPr="00A76345" w14:paraId="2B279964" w14:textId="77777777" w:rsidTr="00F872EA">
        <w:trPr>
          <w:trHeight w:val="268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7624B" w14:textId="084B0A20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58</w:t>
            </w:r>
            <w:r w:rsidR="008C20C5">
              <w:rPr>
                <w:rFonts w:cstheme="minorHAnsi"/>
                <w:sz w:val="24"/>
                <w:szCs w:val="24"/>
              </w:rPr>
              <w:t xml:space="preserve"> </w:t>
            </w:r>
            <w:r w:rsidRPr="00A76345">
              <w:rPr>
                <w:rFonts w:cstheme="minorHAnsi"/>
                <w:sz w:val="24"/>
                <w:szCs w:val="24"/>
              </w:rPr>
              <w:t>-</w:t>
            </w:r>
            <w:r w:rsidR="008C20C5">
              <w:rPr>
                <w:rFonts w:cstheme="minorHAnsi"/>
                <w:sz w:val="24"/>
                <w:szCs w:val="24"/>
              </w:rPr>
              <w:t xml:space="preserve"> </w:t>
            </w:r>
            <w:r w:rsidRPr="00A76345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CDA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dostatočný</w:t>
            </w:r>
          </w:p>
        </w:tc>
      </w:tr>
      <w:tr w:rsidR="00A76345" w:rsidRPr="00A76345" w14:paraId="09B74340" w14:textId="77777777" w:rsidTr="00F872EA">
        <w:trPr>
          <w:trHeight w:val="30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6D7E" w14:textId="65FAB1FD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40</w:t>
            </w:r>
            <w:r w:rsidR="008C20C5">
              <w:rPr>
                <w:rFonts w:cstheme="minorHAnsi"/>
                <w:sz w:val="24"/>
                <w:szCs w:val="24"/>
              </w:rPr>
              <w:t xml:space="preserve"> </w:t>
            </w:r>
            <w:r w:rsidRPr="00A76345">
              <w:rPr>
                <w:rFonts w:cstheme="minorHAnsi"/>
                <w:sz w:val="24"/>
                <w:szCs w:val="24"/>
              </w:rPr>
              <w:t>-</w:t>
            </w:r>
            <w:r w:rsidR="008C20C5">
              <w:rPr>
                <w:rFonts w:cstheme="minorHAnsi"/>
                <w:sz w:val="24"/>
                <w:szCs w:val="24"/>
              </w:rPr>
              <w:t xml:space="preserve"> </w:t>
            </w:r>
            <w:r w:rsidRPr="00A7634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93E4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nedostatočný</w:t>
            </w:r>
          </w:p>
        </w:tc>
      </w:tr>
    </w:tbl>
    <w:p w14:paraId="569BA1BA" w14:textId="77777777" w:rsidR="00A76345" w:rsidRPr="00A76345" w:rsidRDefault="00A76345" w:rsidP="00C261C5">
      <w:pPr>
        <w:jc w:val="both"/>
        <w:rPr>
          <w:rFonts w:cstheme="minorHAnsi"/>
          <w:b/>
          <w:sz w:val="24"/>
          <w:szCs w:val="24"/>
        </w:rPr>
      </w:pPr>
    </w:p>
    <w:p w14:paraId="2B982E3E" w14:textId="77777777" w:rsidR="00A76345" w:rsidRPr="00A76345" w:rsidRDefault="00A76345" w:rsidP="00C261C5">
      <w:pPr>
        <w:pStyle w:val="Nadpis7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0832D9EB" w14:textId="77777777" w:rsidR="00A76345" w:rsidRPr="008C20C5" w:rsidRDefault="00A76345" w:rsidP="00C261C5">
      <w:pPr>
        <w:pStyle w:val="Nadpis7"/>
        <w:jc w:val="both"/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8C20C5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Hodnotenie praktickej časti odbornej zložky odbor obchodná akadémia</w:t>
      </w:r>
    </w:p>
    <w:p w14:paraId="21DEB43C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  <w:lang w:eastAsia="cs-CZ"/>
        </w:rPr>
      </w:pPr>
    </w:p>
    <w:p w14:paraId="77B52D8C" w14:textId="77777777" w:rsidR="00A76345" w:rsidRPr="00A76345" w:rsidRDefault="00A76345" w:rsidP="00C261C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76345">
        <w:rPr>
          <w:rFonts w:cstheme="minorHAnsi"/>
          <w:b/>
          <w:bCs/>
          <w:sz w:val="24"/>
          <w:szCs w:val="24"/>
        </w:rPr>
        <w:t>89</w:t>
      </w:r>
      <w:r w:rsidRPr="00A76345">
        <w:rPr>
          <w:rFonts w:cstheme="minorHAnsi"/>
          <w:b/>
          <w:bCs/>
          <w:sz w:val="24"/>
          <w:szCs w:val="24"/>
        </w:rPr>
        <w:tab/>
        <w:t>-</w:t>
      </w:r>
      <w:r w:rsidRPr="00A76345">
        <w:rPr>
          <w:rFonts w:cstheme="minorHAnsi"/>
          <w:b/>
          <w:bCs/>
          <w:sz w:val="24"/>
          <w:szCs w:val="24"/>
        </w:rPr>
        <w:tab/>
        <w:t>100 %</w:t>
      </w:r>
      <w:r w:rsidRPr="00A76345">
        <w:rPr>
          <w:rFonts w:cstheme="minorHAnsi"/>
          <w:b/>
          <w:bCs/>
          <w:sz w:val="24"/>
          <w:szCs w:val="24"/>
        </w:rPr>
        <w:tab/>
      </w:r>
      <w:r w:rsidRPr="00A76345">
        <w:rPr>
          <w:rFonts w:cstheme="minorHAnsi"/>
          <w:b/>
          <w:bCs/>
          <w:sz w:val="24"/>
          <w:szCs w:val="24"/>
        </w:rPr>
        <w:tab/>
        <w:t>výborný</w:t>
      </w:r>
    </w:p>
    <w:p w14:paraId="7CA14632" w14:textId="77777777" w:rsidR="00A76345" w:rsidRPr="00A76345" w:rsidRDefault="00A76345" w:rsidP="00C261C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20EF38F" w14:textId="77777777" w:rsidR="00A76345" w:rsidRPr="00A76345" w:rsidRDefault="00A76345" w:rsidP="00C261C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76345">
        <w:rPr>
          <w:rFonts w:cstheme="minorHAnsi"/>
          <w:b/>
          <w:bCs/>
          <w:sz w:val="24"/>
          <w:szCs w:val="24"/>
        </w:rPr>
        <w:t xml:space="preserve">77 </w:t>
      </w:r>
      <w:r w:rsidRPr="00A76345">
        <w:rPr>
          <w:rFonts w:cstheme="minorHAnsi"/>
          <w:b/>
          <w:bCs/>
          <w:sz w:val="24"/>
          <w:szCs w:val="24"/>
        </w:rPr>
        <w:tab/>
        <w:t>-</w:t>
      </w:r>
      <w:r w:rsidRPr="00A76345">
        <w:rPr>
          <w:rFonts w:cstheme="minorHAnsi"/>
          <w:b/>
          <w:bCs/>
          <w:sz w:val="24"/>
          <w:szCs w:val="24"/>
        </w:rPr>
        <w:tab/>
        <w:t xml:space="preserve">  88 %</w:t>
      </w:r>
      <w:r w:rsidRPr="00A76345">
        <w:rPr>
          <w:rFonts w:cstheme="minorHAnsi"/>
          <w:b/>
          <w:bCs/>
          <w:sz w:val="24"/>
          <w:szCs w:val="24"/>
        </w:rPr>
        <w:tab/>
      </w:r>
      <w:r w:rsidRPr="00A76345">
        <w:rPr>
          <w:rFonts w:cstheme="minorHAnsi"/>
          <w:b/>
          <w:bCs/>
          <w:sz w:val="24"/>
          <w:szCs w:val="24"/>
        </w:rPr>
        <w:tab/>
        <w:t>chválitebný</w:t>
      </w:r>
    </w:p>
    <w:p w14:paraId="22A2977B" w14:textId="77777777" w:rsidR="00A76345" w:rsidRPr="00A76345" w:rsidRDefault="00A76345" w:rsidP="00C261C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29A1E0D" w14:textId="77777777" w:rsidR="00A76345" w:rsidRPr="00A76345" w:rsidRDefault="00A76345" w:rsidP="00C261C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76345">
        <w:rPr>
          <w:rFonts w:cstheme="minorHAnsi"/>
          <w:b/>
          <w:bCs/>
          <w:sz w:val="24"/>
          <w:szCs w:val="24"/>
        </w:rPr>
        <w:t>58</w:t>
      </w:r>
      <w:r w:rsidRPr="00A76345">
        <w:rPr>
          <w:rFonts w:cstheme="minorHAnsi"/>
          <w:b/>
          <w:bCs/>
          <w:sz w:val="24"/>
          <w:szCs w:val="24"/>
        </w:rPr>
        <w:tab/>
        <w:t>-</w:t>
      </w:r>
      <w:r w:rsidRPr="00A76345">
        <w:rPr>
          <w:rFonts w:cstheme="minorHAnsi"/>
          <w:b/>
          <w:bCs/>
          <w:sz w:val="24"/>
          <w:szCs w:val="24"/>
        </w:rPr>
        <w:tab/>
        <w:t xml:space="preserve">  76 %</w:t>
      </w:r>
      <w:r w:rsidRPr="00A76345">
        <w:rPr>
          <w:rFonts w:cstheme="minorHAnsi"/>
          <w:b/>
          <w:bCs/>
          <w:sz w:val="24"/>
          <w:szCs w:val="24"/>
        </w:rPr>
        <w:tab/>
      </w:r>
      <w:r w:rsidRPr="00A76345">
        <w:rPr>
          <w:rFonts w:cstheme="minorHAnsi"/>
          <w:b/>
          <w:bCs/>
          <w:sz w:val="24"/>
          <w:szCs w:val="24"/>
        </w:rPr>
        <w:tab/>
        <w:t>dobrý</w:t>
      </w:r>
    </w:p>
    <w:p w14:paraId="7D7FC6CA" w14:textId="77777777" w:rsidR="00A76345" w:rsidRPr="00A76345" w:rsidRDefault="00A76345" w:rsidP="00C261C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FA2D11" w14:textId="42E1B67C" w:rsidR="00A76345" w:rsidRPr="00A76345" w:rsidRDefault="00A76345" w:rsidP="00C261C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76345">
        <w:rPr>
          <w:rFonts w:cstheme="minorHAnsi"/>
          <w:b/>
          <w:bCs/>
          <w:sz w:val="24"/>
          <w:szCs w:val="24"/>
        </w:rPr>
        <w:t>43       -</w:t>
      </w:r>
      <w:r w:rsidRPr="00A76345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      </w:t>
      </w:r>
      <w:r w:rsidRPr="00A76345">
        <w:rPr>
          <w:rFonts w:cstheme="minorHAnsi"/>
          <w:b/>
          <w:bCs/>
          <w:sz w:val="24"/>
          <w:szCs w:val="24"/>
        </w:rPr>
        <w:t xml:space="preserve">  57 %</w:t>
      </w:r>
      <w:r w:rsidRPr="00A76345">
        <w:rPr>
          <w:rFonts w:cstheme="minorHAnsi"/>
          <w:b/>
          <w:bCs/>
          <w:sz w:val="24"/>
          <w:szCs w:val="24"/>
        </w:rPr>
        <w:tab/>
      </w:r>
      <w:r w:rsidRPr="00A76345">
        <w:rPr>
          <w:rFonts w:cstheme="minorHAnsi"/>
          <w:b/>
          <w:bCs/>
          <w:sz w:val="24"/>
          <w:szCs w:val="24"/>
        </w:rPr>
        <w:tab/>
        <w:t>dostatočný</w:t>
      </w:r>
    </w:p>
    <w:p w14:paraId="7D9FBE69" w14:textId="77777777" w:rsidR="00A76345" w:rsidRPr="00A76345" w:rsidRDefault="00A76345" w:rsidP="00C261C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458CF28" w14:textId="77777777" w:rsidR="00A76345" w:rsidRPr="00A76345" w:rsidRDefault="00A76345" w:rsidP="00C261C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76345">
        <w:rPr>
          <w:rFonts w:cstheme="minorHAnsi"/>
          <w:b/>
          <w:bCs/>
          <w:sz w:val="24"/>
          <w:szCs w:val="24"/>
        </w:rPr>
        <w:t>0</w:t>
      </w:r>
      <w:r w:rsidRPr="00A76345">
        <w:rPr>
          <w:rFonts w:cstheme="minorHAnsi"/>
          <w:b/>
          <w:bCs/>
          <w:sz w:val="24"/>
          <w:szCs w:val="24"/>
        </w:rPr>
        <w:tab/>
        <w:t>-</w:t>
      </w:r>
      <w:r w:rsidRPr="00A76345">
        <w:rPr>
          <w:rFonts w:cstheme="minorHAnsi"/>
          <w:b/>
          <w:bCs/>
          <w:sz w:val="24"/>
          <w:szCs w:val="24"/>
        </w:rPr>
        <w:tab/>
        <w:t xml:space="preserve">  42 %</w:t>
      </w:r>
      <w:r w:rsidRPr="00A76345">
        <w:rPr>
          <w:rFonts w:cstheme="minorHAnsi"/>
          <w:b/>
          <w:bCs/>
          <w:sz w:val="24"/>
          <w:szCs w:val="24"/>
        </w:rPr>
        <w:tab/>
      </w:r>
      <w:r w:rsidRPr="00A76345">
        <w:rPr>
          <w:rFonts w:cstheme="minorHAnsi"/>
          <w:b/>
          <w:bCs/>
          <w:sz w:val="24"/>
          <w:szCs w:val="24"/>
        </w:rPr>
        <w:tab/>
        <w:t>nedostatočný</w:t>
      </w:r>
    </w:p>
    <w:p w14:paraId="0E102C0B" w14:textId="77777777" w:rsidR="00A76345" w:rsidRPr="00A76345" w:rsidRDefault="00A76345" w:rsidP="00C261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7654E0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5FA2D5A9" w14:textId="2F44F0E1" w:rsid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02D9C5A1" w14:textId="777F5573" w:rsid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6AFE242C" w14:textId="32BEA572" w:rsid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45E36903" w14:textId="77777777" w:rsidR="004F26EF" w:rsidRDefault="004F26EF" w:rsidP="00C261C5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4EBAEC2" w14:textId="091D58C6" w:rsidR="00A76345" w:rsidRPr="00A76345" w:rsidRDefault="00A76345" w:rsidP="00C261C5">
      <w:pPr>
        <w:jc w:val="both"/>
        <w:rPr>
          <w:rFonts w:cstheme="minorHAnsi"/>
          <w:b/>
          <w:bCs/>
          <w:sz w:val="24"/>
          <w:szCs w:val="24"/>
        </w:rPr>
      </w:pPr>
      <w:r w:rsidRPr="00A76345">
        <w:rPr>
          <w:rFonts w:cstheme="minorHAnsi"/>
          <w:b/>
          <w:bCs/>
          <w:sz w:val="24"/>
          <w:szCs w:val="24"/>
        </w:rPr>
        <w:lastRenderedPageBreak/>
        <w:t xml:space="preserve">Hodnotenie </w:t>
      </w:r>
      <w:r w:rsidRPr="00A76345">
        <w:rPr>
          <w:rFonts w:cstheme="minorHAnsi"/>
          <w:b/>
          <w:bCs/>
          <w:sz w:val="24"/>
          <w:szCs w:val="24"/>
          <w:u w:val="single"/>
        </w:rPr>
        <w:t>teoretickej časti</w:t>
      </w:r>
      <w:r w:rsidRPr="00A76345">
        <w:rPr>
          <w:rFonts w:cstheme="minorHAnsi"/>
          <w:b/>
          <w:bCs/>
          <w:sz w:val="24"/>
          <w:szCs w:val="24"/>
        </w:rPr>
        <w:t xml:space="preserve"> odbornej zložky MS (obidva odbory)</w:t>
      </w:r>
    </w:p>
    <w:p w14:paraId="609BED57" w14:textId="53C83002" w:rsidR="00A76345" w:rsidRPr="00A76345" w:rsidRDefault="00A76345" w:rsidP="00C261C5">
      <w:pPr>
        <w:jc w:val="both"/>
        <w:rPr>
          <w:rFonts w:cstheme="minorHAnsi"/>
          <w:color w:val="000000"/>
          <w:sz w:val="24"/>
          <w:szCs w:val="24"/>
        </w:rPr>
      </w:pPr>
      <w:r w:rsidRPr="00A76345">
        <w:rPr>
          <w:rFonts w:cstheme="minorHAnsi"/>
          <w:b/>
          <w:color w:val="000000"/>
          <w:sz w:val="24"/>
          <w:szCs w:val="24"/>
        </w:rPr>
        <w:t>Kritériá hodnotenia</w:t>
      </w:r>
      <w:r w:rsidRPr="00A76345">
        <w:rPr>
          <w:rFonts w:cstheme="minorHAnsi"/>
          <w:b/>
          <w:color w:val="000000"/>
          <w:sz w:val="24"/>
          <w:szCs w:val="24"/>
        </w:rPr>
        <w:br/>
      </w:r>
      <w:r w:rsidRPr="00A76345">
        <w:rPr>
          <w:rFonts w:cstheme="minorHAnsi"/>
          <w:color w:val="000000"/>
          <w:sz w:val="24"/>
          <w:szCs w:val="24"/>
        </w:rPr>
        <w:t xml:space="preserve">a) porozumenie téme, </w:t>
      </w:r>
      <w:r w:rsidRPr="00A76345">
        <w:rPr>
          <w:rFonts w:cstheme="minorHAnsi"/>
          <w:color w:val="000000"/>
          <w:sz w:val="24"/>
          <w:szCs w:val="24"/>
        </w:rPr>
        <w:br/>
        <w:t xml:space="preserve">b) používanie odbornej terminológie, </w:t>
      </w:r>
      <w:r w:rsidRPr="00A76345">
        <w:rPr>
          <w:rFonts w:cstheme="minorHAnsi"/>
          <w:color w:val="000000"/>
          <w:sz w:val="24"/>
          <w:szCs w:val="24"/>
        </w:rPr>
        <w:br/>
        <w:t xml:space="preserve">c) samostatnosť prejavu, </w:t>
      </w:r>
      <w:r w:rsidRPr="00A76345">
        <w:rPr>
          <w:rFonts w:cstheme="minorHAnsi"/>
          <w:color w:val="000000"/>
          <w:sz w:val="24"/>
          <w:szCs w:val="24"/>
        </w:rPr>
        <w:br/>
        <w:t xml:space="preserve">d) schopnosť aplikácie, </w:t>
      </w:r>
      <w:r w:rsidRPr="00A76345">
        <w:rPr>
          <w:rFonts w:cstheme="minorHAnsi"/>
          <w:color w:val="000000"/>
          <w:sz w:val="24"/>
          <w:szCs w:val="24"/>
        </w:rPr>
        <w:br/>
        <w:t>e) správnosť a vecnosť odpovede.</w:t>
      </w:r>
    </w:p>
    <w:tbl>
      <w:tblPr>
        <w:tblW w:w="8260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997"/>
        <w:gridCol w:w="1005"/>
        <w:gridCol w:w="841"/>
        <w:gridCol w:w="997"/>
      </w:tblGrid>
      <w:tr w:rsidR="00A76345" w:rsidRPr="00A76345" w14:paraId="68BE6F23" w14:textId="77777777" w:rsidTr="00F872EA">
        <w:trPr>
          <w:trHeight w:val="342"/>
        </w:trPr>
        <w:tc>
          <w:tcPr>
            <w:tcW w:w="4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0AAFD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>Kritérium hodnotenia</w:t>
            </w:r>
          </w:p>
        </w:tc>
        <w:tc>
          <w:tcPr>
            <w:tcW w:w="3840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E081FF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 xml:space="preserve">Hodnotenie </w:t>
            </w:r>
            <w:r w:rsidRPr="00A76345">
              <w:rPr>
                <w:rFonts w:cstheme="minorHAnsi"/>
                <w:sz w:val="24"/>
                <w:szCs w:val="24"/>
              </w:rPr>
              <w:t>- stupeň prospechu</w:t>
            </w:r>
          </w:p>
        </w:tc>
      </w:tr>
      <w:tr w:rsidR="00A76345" w:rsidRPr="00A76345" w14:paraId="7828B8F3" w14:textId="77777777" w:rsidTr="00F872EA">
        <w:trPr>
          <w:trHeight w:val="342"/>
        </w:trPr>
        <w:tc>
          <w:tcPr>
            <w:tcW w:w="4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CBA84F4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6C6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76345"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0E6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76345">
              <w:rPr>
                <w:rFonts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59F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CFDB9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A76345" w:rsidRPr="00A76345" w14:paraId="6651FB24" w14:textId="77777777" w:rsidTr="00F872EA">
        <w:trPr>
          <w:trHeight w:val="342"/>
        </w:trPr>
        <w:tc>
          <w:tcPr>
            <w:tcW w:w="4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4C34D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porozumenie téme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11F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263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04FE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29453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76345" w:rsidRPr="00A76345" w14:paraId="388B9651" w14:textId="77777777" w:rsidTr="00F872EA">
        <w:trPr>
          <w:trHeight w:val="342"/>
        </w:trPr>
        <w:tc>
          <w:tcPr>
            <w:tcW w:w="4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1C86F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používanie odbornej terminológie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B6D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80D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9CE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7C95C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76345" w:rsidRPr="00A76345" w14:paraId="0ECC8795" w14:textId="77777777" w:rsidTr="00F872EA">
        <w:trPr>
          <w:trHeight w:val="342"/>
        </w:trPr>
        <w:tc>
          <w:tcPr>
            <w:tcW w:w="4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1267C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samostatnosť prejavu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530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FDB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14F3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28A84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76345" w:rsidRPr="00A76345" w14:paraId="4FA818F4" w14:textId="77777777" w:rsidTr="00F872EA">
        <w:trPr>
          <w:trHeight w:val="342"/>
        </w:trPr>
        <w:tc>
          <w:tcPr>
            <w:tcW w:w="4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7A262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schopnosť aplikácie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D43B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8D08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758C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556FA0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76345" w:rsidRPr="00A76345" w14:paraId="43AAC9F7" w14:textId="77777777" w:rsidTr="00F872EA">
        <w:trPr>
          <w:trHeight w:val="342"/>
        </w:trPr>
        <w:tc>
          <w:tcPr>
            <w:tcW w:w="44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D21B9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správnosť a vecnosť odpovede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2641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60A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ED1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615FF3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76345" w:rsidRPr="00A76345" w14:paraId="28F3600C" w14:textId="77777777" w:rsidTr="00F872EA">
        <w:trPr>
          <w:trHeight w:val="679"/>
        </w:trPr>
        <w:tc>
          <w:tcPr>
            <w:tcW w:w="442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12D6A9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>Priemerný prospech</w:t>
            </w:r>
            <w:r w:rsidRPr="00A76345">
              <w:rPr>
                <w:rFonts w:cstheme="minorHAnsi"/>
                <w:sz w:val="24"/>
                <w:szCs w:val="24"/>
              </w:rPr>
              <w:t xml:space="preserve"> (aritmetický Ø) - stupeň prospechu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C147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76E5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DE836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42423A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76345" w:rsidRPr="00A76345" w14:paraId="0425B865" w14:textId="77777777" w:rsidTr="00F872EA">
        <w:trPr>
          <w:trHeight w:val="679"/>
        </w:trPr>
        <w:tc>
          <w:tcPr>
            <w:tcW w:w="4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B86FF2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6345">
              <w:rPr>
                <w:rFonts w:cstheme="minorHAnsi"/>
                <w:b/>
                <w:bCs/>
                <w:sz w:val="24"/>
                <w:szCs w:val="24"/>
              </w:rPr>
              <w:t xml:space="preserve">Výsledné hodnotenie  </w:t>
            </w:r>
            <w:r w:rsidRPr="00A76345">
              <w:rPr>
                <w:rFonts w:cstheme="minorHAnsi"/>
                <w:sz w:val="24"/>
                <w:szCs w:val="24"/>
              </w:rPr>
              <w:t>(aritmetický Ø)</w:t>
            </w:r>
            <w:r w:rsidRPr="00A76345">
              <w:rPr>
                <w:rFonts w:cstheme="minorHAnsi"/>
                <w:b/>
                <w:bCs/>
                <w:sz w:val="24"/>
                <w:szCs w:val="24"/>
              </w:rPr>
              <w:t xml:space="preserve"> - stupeň prospechu</w:t>
            </w:r>
          </w:p>
        </w:tc>
        <w:tc>
          <w:tcPr>
            <w:tcW w:w="384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AB6A9D" w14:textId="77777777" w:rsidR="00A76345" w:rsidRPr="00A76345" w:rsidRDefault="00A76345" w:rsidP="00C261C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6345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361FA660" w14:textId="77777777" w:rsidR="00A76345" w:rsidRPr="00A76345" w:rsidRDefault="00A76345" w:rsidP="00C261C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4C40702" w14:textId="77777777" w:rsidR="00A76345" w:rsidRPr="00A76345" w:rsidRDefault="00A76345" w:rsidP="00C261C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76345">
        <w:rPr>
          <w:rFonts w:cstheme="minorHAnsi"/>
          <w:color w:val="000000" w:themeColor="text1"/>
          <w:sz w:val="24"/>
          <w:szCs w:val="24"/>
        </w:rPr>
        <w:t xml:space="preserve">Pri hodnotení odpovedí z teoretickej časti odbornej zložky maturitnej skúšky sa jednotlivé </w:t>
      </w:r>
      <w:proofErr w:type="spellStart"/>
      <w:r w:rsidRPr="00A76345">
        <w:rPr>
          <w:rFonts w:cstheme="minorHAnsi"/>
          <w:color w:val="000000" w:themeColor="text1"/>
          <w:sz w:val="24"/>
          <w:szCs w:val="24"/>
        </w:rPr>
        <w:t>podtémy</w:t>
      </w:r>
      <w:proofErr w:type="spellEnd"/>
      <w:r w:rsidRPr="00A76345">
        <w:rPr>
          <w:rFonts w:cstheme="minorHAnsi"/>
          <w:color w:val="000000" w:themeColor="text1"/>
          <w:sz w:val="24"/>
          <w:szCs w:val="24"/>
        </w:rPr>
        <w:t xml:space="preserve"> hodnotia stupňom prospechu 1 až 5. Hodnotenie jednotlivých </w:t>
      </w:r>
      <w:proofErr w:type="spellStart"/>
      <w:r w:rsidRPr="00A76345">
        <w:rPr>
          <w:rFonts w:cstheme="minorHAnsi"/>
          <w:color w:val="000000" w:themeColor="text1"/>
          <w:sz w:val="24"/>
          <w:szCs w:val="24"/>
        </w:rPr>
        <w:t>podtém</w:t>
      </w:r>
      <w:proofErr w:type="spellEnd"/>
      <w:r w:rsidRPr="00A76345">
        <w:rPr>
          <w:rFonts w:cstheme="minorHAnsi"/>
          <w:color w:val="000000" w:themeColor="text1"/>
          <w:sz w:val="24"/>
          <w:szCs w:val="24"/>
        </w:rPr>
        <w:t xml:space="preserve"> sa vypočíta ako aritmetický priemer známok, ktoré žiak získa v závislosti od úrovne splnenia stanovených kritérií v konkrétnej </w:t>
      </w:r>
      <w:proofErr w:type="spellStart"/>
      <w:r w:rsidRPr="00A76345">
        <w:rPr>
          <w:rFonts w:cstheme="minorHAnsi"/>
          <w:color w:val="000000" w:themeColor="text1"/>
          <w:sz w:val="24"/>
          <w:szCs w:val="24"/>
        </w:rPr>
        <w:t>podtéme</w:t>
      </w:r>
      <w:proofErr w:type="spellEnd"/>
      <w:r w:rsidRPr="00A76345">
        <w:rPr>
          <w:rFonts w:cstheme="minorHAnsi"/>
          <w:color w:val="000000" w:themeColor="text1"/>
          <w:sz w:val="24"/>
          <w:szCs w:val="24"/>
        </w:rPr>
        <w:t>. Vypočítaný aritmetický priemer hodnotenia jednotlivých úloh sa zaokrúhli na celé číslo.</w:t>
      </w:r>
    </w:p>
    <w:p w14:paraId="40D02E4C" w14:textId="6C60130A" w:rsidR="00A76345" w:rsidRDefault="00A76345" w:rsidP="00C261C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76345">
        <w:rPr>
          <w:rFonts w:cstheme="minorHAnsi"/>
          <w:color w:val="000000" w:themeColor="text1"/>
          <w:sz w:val="24"/>
          <w:szCs w:val="24"/>
        </w:rPr>
        <w:t>Výsledné hodnotenie odpovedí z teoretickej časti odbornej zložky maturitnej skúšky je dané stupňom prospechu 1 až 5. Vypočíta sa ako aritmetický priemer</w:t>
      </w:r>
      <w:r w:rsidR="008A24B5">
        <w:rPr>
          <w:rStyle w:val="Odkaznapoznmkupodiarou"/>
          <w:rFonts w:cstheme="minorHAnsi"/>
          <w:color w:val="000000" w:themeColor="text1"/>
          <w:sz w:val="24"/>
          <w:szCs w:val="24"/>
        </w:rPr>
        <w:footnoteReference w:id="8"/>
      </w:r>
      <w:r w:rsidRPr="00A76345">
        <w:rPr>
          <w:rFonts w:cstheme="minorHAnsi"/>
          <w:color w:val="000000" w:themeColor="text1"/>
          <w:sz w:val="24"/>
          <w:szCs w:val="24"/>
        </w:rPr>
        <w:t xml:space="preserve"> z hodnotení jednotlivých </w:t>
      </w:r>
      <w:proofErr w:type="spellStart"/>
      <w:r w:rsidRPr="00A76345">
        <w:rPr>
          <w:rFonts w:cstheme="minorHAnsi"/>
          <w:color w:val="000000" w:themeColor="text1"/>
          <w:sz w:val="24"/>
          <w:szCs w:val="24"/>
        </w:rPr>
        <w:t>podtém</w:t>
      </w:r>
      <w:proofErr w:type="spellEnd"/>
      <w:r w:rsidRPr="00A76345">
        <w:rPr>
          <w:rFonts w:cstheme="minorHAnsi"/>
          <w:color w:val="000000" w:themeColor="text1"/>
          <w:sz w:val="24"/>
          <w:szCs w:val="24"/>
        </w:rPr>
        <w:t xml:space="preserve">, pričom výsledok sa zaokrúhli na celé číslo. </w:t>
      </w:r>
    </w:p>
    <w:p w14:paraId="2B608E26" w14:textId="77777777" w:rsidR="008C20C5" w:rsidRDefault="008C20C5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768EFDA2" w14:textId="77777777" w:rsidR="008C20C5" w:rsidRDefault="008C20C5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6A5F58C3" w14:textId="41E69B96" w:rsidR="008C20C5" w:rsidRDefault="008C20C5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46EBA1AF" w14:textId="77777777" w:rsidR="00444166" w:rsidRDefault="00444166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4B878902" w14:textId="77777777" w:rsidR="008C20C5" w:rsidRDefault="008C20C5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4DCD2E1E" w14:textId="54FA715B" w:rsidR="00C065A5" w:rsidRDefault="008A24B5" w:rsidP="00C261C5">
      <w:pPr>
        <w:pStyle w:val="Nadpis2"/>
        <w:jc w:val="both"/>
      </w:pPr>
      <w:bookmarkStart w:id="36" w:name="_Toc90547045"/>
      <w:r w:rsidRPr="003B4D0F">
        <w:lastRenderedPageBreak/>
        <w:t>P</w:t>
      </w:r>
      <w:r w:rsidR="00C065A5" w:rsidRPr="003B4D0F">
        <w:t>ríloha 3 – Predmetová komisia všeobecno-vzdelávacích predmetov</w:t>
      </w:r>
      <w:bookmarkEnd w:id="36"/>
    </w:p>
    <w:p w14:paraId="26DB9C7B" w14:textId="77777777" w:rsidR="00BF0CAF" w:rsidRPr="00BF0CAF" w:rsidRDefault="00BF0CAF" w:rsidP="00C261C5">
      <w:pPr>
        <w:jc w:val="both"/>
      </w:pPr>
    </w:p>
    <w:p w14:paraId="69CE3537" w14:textId="0B73F9C1" w:rsidR="00C065A5" w:rsidRPr="008A24B5" w:rsidRDefault="00332359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 </w:t>
      </w:r>
      <w:r w:rsidR="00C065A5" w:rsidRPr="008A24B5">
        <w:rPr>
          <w:rFonts w:cstheme="minorHAnsi"/>
          <w:b/>
          <w:bCs/>
          <w:sz w:val="24"/>
          <w:szCs w:val="24"/>
        </w:rPr>
        <w:t>Klasifikácia predmetu BIOLÓGIA</w:t>
      </w:r>
    </w:p>
    <w:p w14:paraId="26DC5EE4" w14:textId="77777777" w:rsidR="00C065A5" w:rsidRPr="008A24B5" w:rsidRDefault="00C065A5" w:rsidP="00C261C5">
      <w:pPr>
        <w:jc w:val="both"/>
        <w:rPr>
          <w:rFonts w:cstheme="minorHAnsi"/>
          <w:sz w:val="24"/>
          <w:szCs w:val="24"/>
        </w:rPr>
      </w:pPr>
      <w:r w:rsidRPr="008A24B5">
        <w:rPr>
          <w:rFonts w:cstheme="minorHAnsi"/>
          <w:sz w:val="24"/>
          <w:szCs w:val="24"/>
        </w:rPr>
        <w:t xml:space="preserve">Hodnotenie a klasifikácia predmetu sa riadi článkom 9 </w:t>
      </w:r>
      <w:r w:rsidRPr="008A24B5">
        <w:rPr>
          <w:rFonts w:cstheme="minorHAnsi"/>
          <w:i/>
          <w:iCs/>
          <w:sz w:val="24"/>
          <w:szCs w:val="24"/>
        </w:rPr>
        <w:t>Metodického pokynu č. 21/2011 na hodnotenie a klasifikáciu žiakov stredných škôl</w:t>
      </w:r>
      <w:r w:rsidRPr="008A24B5">
        <w:rPr>
          <w:rFonts w:cstheme="minorHAnsi"/>
          <w:sz w:val="24"/>
          <w:szCs w:val="24"/>
        </w:rPr>
        <w:t xml:space="preserve">. </w:t>
      </w:r>
    </w:p>
    <w:p w14:paraId="6F31177C" w14:textId="77777777" w:rsidR="00C065A5" w:rsidRPr="008A24B5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  <w:r w:rsidRPr="008A24B5">
        <w:rPr>
          <w:rFonts w:cstheme="minorHAnsi"/>
          <w:sz w:val="24"/>
          <w:szCs w:val="24"/>
        </w:rPr>
        <w:t xml:space="preserve">V predmete sa hodnotia a klasifikujú: </w:t>
      </w:r>
    </w:p>
    <w:p w14:paraId="495ED4E6" w14:textId="77777777" w:rsidR="00C065A5" w:rsidRPr="008A24B5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A24B5">
        <w:rPr>
          <w:rFonts w:cstheme="minorHAnsi"/>
          <w:sz w:val="24"/>
          <w:szCs w:val="24"/>
        </w:rPr>
        <w:t>krátke písomné previerky,</w:t>
      </w:r>
    </w:p>
    <w:p w14:paraId="561A6846" w14:textId="77777777" w:rsidR="00C065A5" w:rsidRPr="008A24B5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A24B5">
        <w:rPr>
          <w:rFonts w:cstheme="minorHAnsi"/>
          <w:sz w:val="24"/>
          <w:szCs w:val="24"/>
        </w:rPr>
        <w:t xml:space="preserve">ústne odpovede, </w:t>
      </w:r>
    </w:p>
    <w:p w14:paraId="4E1F34C6" w14:textId="77777777" w:rsidR="00C065A5" w:rsidRPr="008A24B5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A24B5">
        <w:rPr>
          <w:rFonts w:cstheme="minorHAnsi"/>
          <w:sz w:val="24"/>
          <w:szCs w:val="24"/>
        </w:rPr>
        <w:t>skupinové aktivity a práca vo dvojiciach,</w:t>
      </w:r>
    </w:p>
    <w:p w14:paraId="1E3866A0" w14:textId="77777777" w:rsidR="00C065A5" w:rsidRPr="008A24B5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A24B5">
        <w:rPr>
          <w:rFonts w:cstheme="minorHAnsi"/>
          <w:sz w:val="24"/>
          <w:szCs w:val="24"/>
        </w:rPr>
        <w:t xml:space="preserve">referáty a projekty, </w:t>
      </w:r>
    </w:p>
    <w:p w14:paraId="74C5C1AB" w14:textId="77777777" w:rsidR="00C065A5" w:rsidRPr="008A24B5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8A24B5">
        <w:rPr>
          <w:rFonts w:cstheme="minorHAnsi"/>
          <w:sz w:val="24"/>
          <w:szCs w:val="24"/>
        </w:rPr>
        <w:t>ústny prejav žiaka v diskusii (schopnosť prezentovať vlastný názor podložený argumentmi s uplatnením princípov asertívnej a efektívnej komunikácie),</w:t>
      </w:r>
    </w:p>
    <w:p w14:paraId="61A3AA24" w14:textId="77777777" w:rsidR="00C065A5" w:rsidRPr="008A24B5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8A24B5">
        <w:rPr>
          <w:rFonts w:cstheme="minorHAnsi"/>
          <w:sz w:val="24"/>
          <w:szCs w:val="24"/>
        </w:rPr>
        <w:t>práca na hodine a príprava na vyučovaciu hodinu (domáca úloha, zabezpečenie materiálov, ...) – môžu byť hodnotené známkou.</w:t>
      </w:r>
    </w:p>
    <w:p w14:paraId="5EC30C01" w14:textId="77777777" w:rsidR="00C065A5" w:rsidRPr="008A24B5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8A24B5">
        <w:rPr>
          <w:rFonts w:cstheme="minorHAnsi"/>
          <w:sz w:val="24"/>
          <w:szCs w:val="24"/>
        </w:rPr>
        <w:t>aktivita žiaka nad rámec povinností (napr. účasť na súťaži alebo podujatí, ktoré súvisí s obsahom predmetu a pod.).</w:t>
      </w:r>
    </w:p>
    <w:p w14:paraId="7BB075E6" w14:textId="77777777" w:rsidR="00C065A5" w:rsidRPr="008A24B5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3BA7FC34" w14:textId="77777777" w:rsidR="00C065A5" w:rsidRPr="008A24B5" w:rsidRDefault="00C065A5" w:rsidP="00C261C5">
      <w:pPr>
        <w:jc w:val="both"/>
        <w:rPr>
          <w:rFonts w:cstheme="minorHAnsi"/>
          <w:b/>
          <w:bCs/>
          <w:sz w:val="24"/>
          <w:szCs w:val="24"/>
        </w:rPr>
      </w:pPr>
      <w:r w:rsidRPr="008A24B5">
        <w:rPr>
          <w:rFonts w:cstheme="minorHAnsi"/>
          <w:b/>
          <w:bCs/>
          <w:sz w:val="24"/>
          <w:szCs w:val="24"/>
        </w:rPr>
        <w:t>Celkové hodnotenie a klasifikácia predmetu vychádzajú zo systematického priebežného hodnotenia, ale aj z vyhodnotenia prístupu žiaka k predmetu, záujmu o témy, ale aj z vyhodnotenia prípravy a práce žiaka na vyučovacej hodine.</w:t>
      </w:r>
    </w:p>
    <w:p w14:paraId="36833646" w14:textId="77777777" w:rsidR="00C065A5" w:rsidRPr="008A24B5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8A24B5">
        <w:rPr>
          <w:rFonts w:cstheme="minorHAnsi"/>
          <w:b/>
          <w:bCs/>
          <w:sz w:val="24"/>
          <w:szCs w:val="24"/>
          <w:u w:val="single"/>
        </w:rPr>
        <w:t>Bodový systém hodnotenia projektov a referátov</w:t>
      </w:r>
    </w:p>
    <w:p w14:paraId="62C5FE09" w14:textId="77777777" w:rsidR="00C065A5" w:rsidRPr="008A24B5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8A24B5">
        <w:rPr>
          <w:rFonts w:cstheme="minorHAnsi"/>
          <w:sz w:val="24"/>
          <w:szCs w:val="24"/>
        </w:rPr>
        <w:t>5 bodov → dodržanie témy a obsahová nasýtenosť</w:t>
      </w:r>
    </w:p>
    <w:p w14:paraId="60AF7A9B" w14:textId="77777777" w:rsidR="00C065A5" w:rsidRPr="008A24B5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8A24B5">
        <w:rPr>
          <w:rFonts w:cstheme="minorHAnsi"/>
          <w:sz w:val="24"/>
          <w:szCs w:val="24"/>
        </w:rPr>
        <w:t>5 bodov → pútavosť a názornosť prezentovaných informácií</w:t>
      </w:r>
    </w:p>
    <w:p w14:paraId="46FF7642" w14:textId="77777777" w:rsidR="00C065A5" w:rsidRPr="008A24B5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8A24B5">
        <w:rPr>
          <w:rFonts w:cstheme="minorHAnsi"/>
          <w:sz w:val="24"/>
          <w:szCs w:val="24"/>
        </w:rPr>
        <w:t>5 bodov → jazyková stránka a prejav</w:t>
      </w:r>
    </w:p>
    <w:p w14:paraId="516895AC" w14:textId="77777777" w:rsidR="00C065A5" w:rsidRPr="008A24B5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8A24B5">
        <w:rPr>
          <w:rFonts w:cstheme="minorHAnsi"/>
          <w:sz w:val="24"/>
          <w:szCs w:val="24"/>
        </w:rPr>
        <w:t>5 bodov → práca so zdrojmi a ich uvádzanie</w:t>
      </w:r>
    </w:p>
    <w:p w14:paraId="3442BD34" w14:textId="77777777" w:rsidR="00C065A5" w:rsidRPr="008A24B5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8A24B5">
        <w:rPr>
          <w:rFonts w:cstheme="minorHAnsi"/>
          <w:sz w:val="24"/>
          <w:szCs w:val="24"/>
        </w:rPr>
        <w:t>5 bodov → aktivizácia publika, tvorivá aktivita, vedenie diskusie a pod.</w:t>
      </w:r>
    </w:p>
    <w:p w14:paraId="7F6145EF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3 body → celkový dojem</w:t>
      </w:r>
    </w:p>
    <w:p w14:paraId="51C4DE0E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2 body → dodržanie termínu</w:t>
      </w:r>
    </w:p>
    <w:p w14:paraId="08879F39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Hodnotenie aktivít</w:t>
      </w:r>
    </w:p>
    <w:p w14:paraId="55F402E8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celistvosť, presnosť, trvácnosť osvojenia požadovaných poznatkov, faktov, pojmov, definícií, zákonitostí a vzťahov,</w:t>
      </w:r>
    </w:p>
    <w:p w14:paraId="0D2056C6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presnosť, výstižnosť, odborná a jazyková správnosť ústneho a písomného prejavu,</w:t>
      </w:r>
    </w:p>
    <w:p w14:paraId="2CADB143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kvalita myslenia, jeho logickosť, samostatnosť, tvorivosť,</w:t>
      </w:r>
    </w:p>
    <w:p w14:paraId="1E762E2F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zaujať stanovisko a uplatňovať osvojené poznatky a zručnosti pri riešení teoretických a praktických úloh, pri výklade a hodnotení prírodných javov a zákonitostí,</w:t>
      </w:r>
    </w:p>
    <w:p w14:paraId="36D6888F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využívať skúsenosti, získané poznatky a zručnosti pri praktických činnostiach,</w:t>
      </w:r>
    </w:p>
    <w:p w14:paraId="5F41945D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prístup k aktivitám, záujem o </w:t>
      </w:r>
      <w:proofErr w:type="spellStart"/>
      <w:r w:rsidRPr="00CB00B4">
        <w:rPr>
          <w:rFonts w:cstheme="minorHAnsi"/>
          <w:sz w:val="24"/>
          <w:szCs w:val="24"/>
        </w:rPr>
        <w:t>ne</w:t>
      </w:r>
      <w:proofErr w:type="spellEnd"/>
      <w:r w:rsidRPr="00CB00B4">
        <w:rPr>
          <w:rFonts w:cstheme="minorHAnsi"/>
          <w:sz w:val="24"/>
          <w:szCs w:val="24"/>
        </w:rPr>
        <w:t>,</w:t>
      </w:r>
    </w:p>
    <w:p w14:paraId="71E59963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osvojenie účinných metód samostatného štúdia a schopnosti učiť sa učiť.</w:t>
      </w:r>
    </w:p>
    <w:p w14:paraId="103A507F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lastRenderedPageBreak/>
        <w:t>Stupnica hodnotenia projektov, referátov, písomných previerok</w:t>
      </w:r>
    </w:p>
    <w:p w14:paraId="282ED069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100 – 90 % </w:t>
      </w:r>
      <w:r w:rsidRPr="00CB00B4">
        <w:rPr>
          <w:rFonts w:cstheme="minorHAnsi"/>
          <w:sz w:val="24"/>
          <w:szCs w:val="24"/>
        </w:rPr>
        <w:tab/>
        <w:t>= výborný (1)</w:t>
      </w:r>
    </w:p>
    <w:p w14:paraId="26FE0F6F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89 – 75 % </w:t>
      </w:r>
      <w:r w:rsidRPr="00CB00B4">
        <w:rPr>
          <w:rFonts w:cstheme="minorHAnsi"/>
          <w:sz w:val="24"/>
          <w:szCs w:val="24"/>
        </w:rPr>
        <w:tab/>
        <w:t>= chválitebný (2)</w:t>
      </w:r>
    </w:p>
    <w:p w14:paraId="7BA2CD24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74 – 50 % </w:t>
      </w:r>
      <w:r w:rsidRPr="00CB00B4">
        <w:rPr>
          <w:rFonts w:cstheme="minorHAnsi"/>
          <w:sz w:val="24"/>
          <w:szCs w:val="24"/>
        </w:rPr>
        <w:tab/>
        <w:t>= dobrý (3)</w:t>
      </w:r>
    </w:p>
    <w:p w14:paraId="2FA4EAA5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49 – 30 % </w:t>
      </w:r>
      <w:r w:rsidRPr="00CB00B4">
        <w:rPr>
          <w:rFonts w:cstheme="minorHAnsi"/>
          <w:sz w:val="24"/>
          <w:szCs w:val="24"/>
        </w:rPr>
        <w:tab/>
        <w:t>= dostatočný (4)</w:t>
      </w:r>
    </w:p>
    <w:p w14:paraId="64CA8C7D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29 – 0 % </w:t>
      </w:r>
      <w:r w:rsidRPr="00CB00B4">
        <w:rPr>
          <w:rFonts w:cstheme="minorHAnsi"/>
          <w:sz w:val="24"/>
          <w:szCs w:val="24"/>
        </w:rPr>
        <w:tab/>
        <w:t>= nedostatočný (5)</w:t>
      </w:r>
    </w:p>
    <w:p w14:paraId="497C7B5D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47958476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E078F5D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Stupnica hodnotenia ústnych odpovedí</w:t>
      </w:r>
    </w:p>
    <w:p w14:paraId="1313BD3A" w14:textId="77777777" w:rsidR="00C065A5" w:rsidRPr="00CB00B4" w:rsidRDefault="00C065A5" w:rsidP="00C261C5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riadi sa článkom 9, kritériami uvedenými v odsekoch 3 - 7 </w:t>
      </w:r>
      <w:r w:rsidRPr="00CB00B4">
        <w:rPr>
          <w:rFonts w:cstheme="minorHAnsi"/>
          <w:i/>
          <w:iCs/>
          <w:sz w:val="24"/>
          <w:szCs w:val="24"/>
        </w:rPr>
        <w:t>Metodického pokynu č. 21/2011 na hodnotenie a klasifikáciu žiakov stredných škôl.</w:t>
      </w:r>
    </w:p>
    <w:p w14:paraId="774F16C2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02915A0" w14:textId="087830C9" w:rsidR="00C065A5" w:rsidRPr="00CB00B4" w:rsidRDefault="00332359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 </w:t>
      </w:r>
      <w:r w:rsidR="00C065A5" w:rsidRPr="00CB00B4">
        <w:rPr>
          <w:rFonts w:cstheme="minorHAnsi"/>
          <w:b/>
          <w:bCs/>
          <w:sz w:val="24"/>
          <w:szCs w:val="24"/>
        </w:rPr>
        <w:t>Klasifikácia predmetu GEOGRAFIA</w:t>
      </w:r>
    </w:p>
    <w:p w14:paraId="332F6C6C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Hodnotenie a klasifikácia predmetu sa riadi článkom 8 </w:t>
      </w:r>
      <w:r w:rsidRPr="00CB00B4">
        <w:rPr>
          <w:rFonts w:cstheme="minorHAnsi"/>
          <w:i/>
          <w:iCs/>
          <w:sz w:val="24"/>
          <w:szCs w:val="24"/>
        </w:rPr>
        <w:t>Metodického pokynu č. 21/2011 na hodnotenie a klasifikáciu žiakov stredných škôl</w:t>
      </w:r>
      <w:r w:rsidRPr="00CB00B4">
        <w:rPr>
          <w:rFonts w:cstheme="minorHAnsi"/>
          <w:sz w:val="24"/>
          <w:szCs w:val="24"/>
        </w:rPr>
        <w:t xml:space="preserve">. </w:t>
      </w:r>
    </w:p>
    <w:p w14:paraId="3D5F4825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V predmete sa hodnotia a klasifikujú: </w:t>
      </w:r>
    </w:p>
    <w:p w14:paraId="0B5F9646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krátke písomné previerky,</w:t>
      </w:r>
    </w:p>
    <w:p w14:paraId="6D14C54E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ústne odpovede, </w:t>
      </w:r>
    </w:p>
    <w:p w14:paraId="50E24549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skupinové aktivity a práca vo dvojiciach,</w:t>
      </w:r>
    </w:p>
    <w:p w14:paraId="1388D66B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referáty a projekty, </w:t>
      </w:r>
    </w:p>
    <w:p w14:paraId="039672A2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ústny prejav žiaka v diskusii (schopnosť prezentovať vlastný názor podložený argumentmi s uplatnením princípov asertívnej a efektívnej komunikácie),</w:t>
      </w:r>
    </w:p>
    <w:p w14:paraId="3DB86753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práca na hodine a príprava na vyučovaciu hodinu (domáca úloha, zabezpečenie materiálov, ...) – môžu byť hodnotené známkou.</w:t>
      </w:r>
    </w:p>
    <w:p w14:paraId="6660B703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aktivita žiaka nad rámec povinností (napr. účasť na súťaži alebo podujatí, ktoré súvisí s obsahom predmetu a pod.).</w:t>
      </w:r>
    </w:p>
    <w:p w14:paraId="2759E275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3E51595A" w14:textId="77777777" w:rsidR="00C065A5" w:rsidRPr="00CB00B4" w:rsidRDefault="00C065A5" w:rsidP="00C261C5">
      <w:pPr>
        <w:jc w:val="both"/>
        <w:rPr>
          <w:rFonts w:cstheme="minorHAnsi"/>
          <w:b/>
          <w:bCs/>
          <w:sz w:val="24"/>
          <w:szCs w:val="24"/>
        </w:rPr>
      </w:pPr>
      <w:r w:rsidRPr="00CB00B4">
        <w:rPr>
          <w:rFonts w:cstheme="minorHAnsi"/>
          <w:b/>
          <w:bCs/>
          <w:sz w:val="24"/>
          <w:szCs w:val="24"/>
        </w:rPr>
        <w:t>Celkové hodnotenie a klasifikácia predmetu vychádzajú zo systematického priebežného hodnotenia, ale aj z vyhodnotenia prístupu žiaka k predmetu, záujmu o témy, ale aj z vyhodnotenia prípravy a práce žiaka na vyučovacej hodine.</w:t>
      </w:r>
    </w:p>
    <w:p w14:paraId="51DDAA09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Bodový systém hodnotenia projektov a referátov</w:t>
      </w:r>
    </w:p>
    <w:p w14:paraId="3FD0FB07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5 bodov → dodržanie témy a obsahová nasýtenosť</w:t>
      </w:r>
    </w:p>
    <w:p w14:paraId="4F3B1AA0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5 bodov → pútavosť a názornosť prezentovaných informácií</w:t>
      </w:r>
    </w:p>
    <w:p w14:paraId="29795939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5 bodov → jazyková stránka a prejav</w:t>
      </w:r>
    </w:p>
    <w:p w14:paraId="2F60A52B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5 bodov → práca so zdrojmi a ich uvádzanie</w:t>
      </w:r>
    </w:p>
    <w:p w14:paraId="29AD24B6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5 bodov → aktivizácia publika, tvorivá aktivita, vedenie diskusie a pod.</w:t>
      </w:r>
    </w:p>
    <w:p w14:paraId="72661588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3 body → celkový dojem</w:t>
      </w:r>
    </w:p>
    <w:p w14:paraId="5155042E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2 body → dodržanie termínu</w:t>
      </w:r>
    </w:p>
    <w:p w14:paraId="458E49A1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Hodnotenie aktivít</w:t>
      </w:r>
    </w:p>
    <w:p w14:paraId="7EAB750F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celistvosť, presnosť, trvácnosť osvojenia požadovaných poznatkov, faktov, pojmov, definícií, zákonitostí a vzťahov,</w:t>
      </w:r>
    </w:p>
    <w:p w14:paraId="12B6BCE9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lastRenderedPageBreak/>
        <w:t>presnosť, výstižnosť, odborná a jazyková správnosť ústneho prejavu,</w:t>
      </w:r>
    </w:p>
    <w:p w14:paraId="0779DEE3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kvalita myslenia, jeho logickosť, samostatnosť, tvorivosť,</w:t>
      </w:r>
    </w:p>
    <w:p w14:paraId="69684C55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zaujať stanovisko a uplatňovať osvojené poznatky a zručnosti pri riešení teoretických a praktických úloh,</w:t>
      </w:r>
    </w:p>
    <w:p w14:paraId="6145369D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využívať skúsenosti, získané poznatky a zručnosti pri praktických činnostiach,</w:t>
      </w:r>
    </w:p>
    <w:p w14:paraId="374D07CB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prístup k aktivitám a záujem o </w:t>
      </w:r>
      <w:proofErr w:type="spellStart"/>
      <w:r w:rsidRPr="00CB00B4">
        <w:rPr>
          <w:rFonts w:cstheme="minorHAnsi"/>
          <w:sz w:val="24"/>
          <w:szCs w:val="24"/>
        </w:rPr>
        <w:t>ne</w:t>
      </w:r>
      <w:proofErr w:type="spellEnd"/>
      <w:r w:rsidRPr="00CB00B4">
        <w:rPr>
          <w:rFonts w:cstheme="minorHAnsi"/>
          <w:sz w:val="24"/>
          <w:szCs w:val="24"/>
        </w:rPr>
        <w:t>.</w:t>
      </w:r>
    </w:p>
    <w:p w14:paraId="3119F5FD" w14:textId="77777777" w:rsidR="00C065A5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130B9A9" w14:textId="6789EB6F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Stupnica hodnotenia projektov, referátov, písomných previerok</w:t>
      </w:r>
    </w:p>
    <w:p w14:paraId="654F43BC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100 – 90 % </w:t>
      </w:r>
      <w:r w:rsidRPr="00CB00B4">
        <w:rPr>
          <w:rFonts w:cstheme="minorHAnsi"/>
          <w:sz w:val="24"/>
          <w:szCs w:val="24"/>
        </w:rPr>
        <w:tab/>
        <w:t>= výborný (1)</w:t>
      </w:r>
    </w:p>
    <w:p w14:paraId="2CE67E1B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89 – 75 % </w:t>
      </w:r>
      <w:r w:rsidRPr="00CB00B4">
        <w:rPr>
          <w:rFonts w:cstheme="minorHAnsi"/>
          <w:sz w:val="24"/>
          <w:szCs w:val="24"/>
        </w:rPr>
        <w:tab/>
        <w:t>= chválitebný (2)</w:t>
      </w:r>
    </w:p>
    <w:p w14:paraId="2180A07C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74 – 50 % </w:t>
      </w:r>
      <w:r w:rsidRPr="00CB00B4">
        <w:rPr>
          <w:rFonts w:cstheme="minorHAnsi"/>
          <w:sz w:val="24"/>
          <w:szCs w:val="24"/>
        </w:rPr>
        <w:tab/>
        <w:t>= dobrý (3)</w:t>
      </w:r>
    </w:p>
    <w:p w14:paraId="5E99843F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49 – 35 % </w:t>
      </w:r>
      <w:r w:rsidRPr="00CB00B4">
        <w:rPr>
          <w:rFonts w:cstheme="minorHAnsi"/>
          <w:sz w:val="24"/>
          <w:szCs w:val="24"/>
        </w:rPr>
        <w:tab/>
        <w:t>= dostatočný (4)</w:t>
      </w:r>
    </w:p>
    <w:p w14:paraId="42733E80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34 – 0 % </w:t>
      </w:r>
      <w:r w:rsidRPr="00CB00B4">
        <w:rPr>
          <w:rFonts w:cstheme="minorHAnsi"/>
          <w:sz w:val="24"/>
          <w:szCs w:val="24"/>
        </w:rPr>
        <w:tab/>
        <w:t>= nedostatočný (5)</w:t>
      </w:r>
    </w:p>
    <w:p w14:paraId="5A3197A1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3B92E13E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CD7D4A1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Stupnica hodnotenia ústnych odpovedí</w:t>
      </w:r>
    </w:p>
    <w:p w14:paraId="4F04D471" w14:textId="77777777" w:rsidR="00C065A5" w:rsidRPr="00CB00B4" w:rsidRDefault="00C065A5" w:rsidP="00C261C5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riadi sa článkom 8, kritériami uvedenými v odsekoch 3 - 7 </w:t>
      </w:r>
      <w:r w:rsidRPr="00CB00B4">
        <w:rPr>
          <w:rFonts w:cstheme="minorHAnsi"/>
          <w:i/>
          <w:iCs/>
          <w:sz w:val="24"/>
          <w:szCs w:val="24"/>
        </w:rPr>
        <w:t>Metodického pokynu č. 21/2011 na hodnotenie a klasifikáciu žiakov stredných škôl.</w:t>
      </w:r>
    </w:p>
    <w:p w14:paraId="0756D67C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</w:p>
    <w:p w14:paraId="296F07F3" w14:textId="057CE143" w:rsidR="00C065A5" w:rsidRPr="00CB00B4" w:rsidRDefault="00332359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  <w:r w:rsidRPr="00332359">
        <w:rPr>
          <w:rStyle w:val="eop"/>
          <w:rFonts w:cstheme="minorHAnsi"/>
          <w:b/>
          <w:bCs/>
          <w:sz w:val="24"/>
          <w:szCs w:val="24"/>
        </w:rPr>
        <w:t xml:space="preserve">3 </w:t>
      </w:r>
      <w:r w:rsidR="00C065A5" w:rsidRPr="00CB00B4">
        <w:rPr>
          <w:rStyle w:val="eop"/>
          <w:rFonts w:cstheme="minorHAnsi"/>
          <w:sz w:val="24"/>
          <w:szCs w:val="24"/>
        </w:rPr>
        <w:t> </w:t>
      </w:r>
      <w:r w:rsidR="00C065A5" w:rsidRPr="00CB00B4">
        <w:rPr>
          <w:rFonts w:cstheme="minorHAnsi"/>
          <w:b/>
          <w:bCs/>
          <w:sz w:val="24"/>
          <w:szCs w:val="24"/>
        </w:rPr>
        <w:t>Klasifikácia predmetu MATEMATIKA</w:t>
      </w:r>
    </w:p>
    <w:p w14:paraId="2390B1E5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Hodnotenie a klasifikácia predmetu sa riadi článkom 10 </w:t>
      </w:r>
      <w:r w:rsidRPr="00CB00B4">
        <w:rPr>
          <w:rFonts w:cstheme="minorHAnsi"/>
          <w:i/>
          <w:iCs/>
          <w:sz w:val="24"/>
          <w:szCs w:val="24"/>
        </w:rPr>
        <w:t>Metodického pokynu č. 21/2011 na hodnotenie a klasifikáciu žiakov stredných škôl</w:t>
      </w:r>
      <w:r w:rsidRPr="00CB00B4">
        <w:rPr>
          <w:rFonts w:cstheme="minorHAnsi"/>
          <w:sz w:val="24"/>
          <w:szCs w:val="24"/>
        </w:rPr>
        <w:t xml:space="preserve">. </w:t>
      </w:r>
    </w:p>
    <w:p w14:paraId="01057603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V predmete sa hodnotia a klasifikujú: </w:t>
      </w:r>
    </w:p>
    <w:p w14:paraId="498D0012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veľké písomné práce,</w:t>
      </w:r>
    </w:p>
    <w:p w14:paraId="4148881C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kontrolné práce z tematických celkov, krátke písomné previerky, testy,</w:t>
      </w:r>
    </w:p>
    <w:p w14:paraId="169A69C0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ústne prezentovanie osvojených poznatkov a ich aplikácia v praktických súvislostiach,</w:t>
      </w:r>
    </w:p>
    <w:p w14:paraId="3CD79A7B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praktické riešenie úloh, </w:t>
      </w:r>
    </w:p>
    <w:p w14:paraId="364E2F36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skupinové aktivity a práca vo dvojiciach – schopnosť kooperácie a komunikácie pri riešení problémových úloh,</w:t>
      </w:r>
    </w:p>
    <w:p w14:paraId="7075EBE1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ústny prejav žiaka v diskusii (schopnosť prezentovať vlastný názor podložený argumentmi) </w:t>
      </w:r>
    </w:p>
    <w:p w14:paraId="76E6F897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práca na hodine a príprava na vyučovaciu hodinu (domáca úloha, príprava materiálov) – môžu byť hodnotené známkou,</w:t>
      </w:r>
    </w:p>
    <w:p w14:paraId="15DBC1C1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aktivita žiaka nad rámec povinností (účasť a úspešnosť na matematickej súťaži alebo podujatí, ktoré súvisí s obsahom predmetu).</w:t>
      </w:r>
    </w:p>
    <w:p w14:paraId="2AA4B732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0C14C7D8" w14:textId="77777777" w:rsidR="00C065A5" w:rsidRPr="00CB00B4" w:rsidRDefault="00C065A5" w:rsidP="00C261C5">
      <w:pPr>
        <w:jc w:val="both"/>
        <w:rPr>
          <w:rFonts w:cstheme="minorHAnsi"/>
          <w:b/>
          <w:bCs/>
          <w:sz w:val="24"/>
          <w:szCs w:val="24"/>
        </w:rPr>
      </w:pPr>
      <w:r w:rsidRPr="00CB00B4">
        <w:rPr>
          <w:rFonts w:cstheme="minorHAnsi"/>
          <w:b/>
          <w:bCs/>
          <w:sz w:val="24"/>
          <w:szCs w:val="24"/>
        </w:rPr>
        <w:t>Celkové hodnotenie a klasifikácia predmetu vychádzajú zo systematického priebežného hodnotenia, ale aj z vyhodnotenia prístupu žiaka k predmetu, záujmu o témy, ale aj z vyhodnotenia prípravy a práce žiaka na vyučovacej hodine.</w:t>
      </w:r>
    </w:p>
    <w:p w14:paraId="1443524F" w14:textId="22E1EFCD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lastRenderedPageBreak/>
        <w:t>V súlade s učebnými osnovami a vzdelávacími štandardami sa hodnotí</w:t>
      </w:r>
    </w:p>
    <w:p w14:paraId="75B953F2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kvalita myslenia, jeho logickosť, samostatnosť, tvorivosť,</w:t>
      </w:r>
    </w:p>
    <w:p w14:paraId="61D67468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celistvosť, presnosť a trvácnosť osvojenia si požadovaných vedomostí a zručností,</w:t>
      </w:r>
    </w:p>
    <w:p w14:paraId="7B3C9F9B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uplatňovať osvojené vedomosti a zručnosti pri riešení praktických úloh,</w:t>
      </w:r>
    </w:p>
    <w:p w14:paraId="5FC3F7BD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využívať skúsenosti a poznatky získané pri praktických činnostiach na riešenie problémových úloh,</w:t>
      </w:r>
    </w:p>
    <w:p w14:paraId="7C04065E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vyhľadávať, spracúvať informácie z rôznych zdrojov,</w:t>
      </w:r>
    </w:p>
    <w:p w14:paraId="417535E4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posudzovať správnosť použitých postupov pri riešení úloh, vyjadriť vlastné stanovisko, argumentovať o kvalite a efektívnosti rôznych postupov,</w:t>
      </w:r>
    </w:p>
    <w:p w14:paraId="48A13B7A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porovnávať rôzne postupy, analyzovať ich, hľadať vzťahy, súvislosti,</w:t>
      </w:r>
    </w:p>
    <w:p w14:paraId="6C739461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pozícia a činnosť v skupine pri skupinovej práci, schopnosť spolupracovať,</w:t>
      </w:r>
    </w:p>
    <w:p w14:paraId="29103E02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prístup k aktivitám, záujem o </w:t>
      </w:r>
      <w:proofErr w:type="spellStart"/>
      <w:r w:rsidRPr="00CB00B4">
        <w:rPr>
          <w:rFonts w:cstheme="minorHAnsi"/>
          <w:sz w:val="24"/>
          <w:szCs w:val="24"/>
        </w:rPr>
        <w:t>ne</w:t>
      </w:r>
      <w:proofErr w:type="spellEnd"/>
      <w:r w:rsidRPr="00CB00B4">
        <w:rPr>
          <w:rFonts w:cstheme="minorHAnsi"/>
          <w:sz w:val="24"/>
          <w:szCs w:val="24"/>
        </w:rPr>
        <w:t>, vzťah k nim,</w:t>
      </w:r>
    </w:p>
    <w:p w14:paraId="6F279470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osvojenie účinných metód samostatného štúdia a schopnosti učiť sa učiť.</w:t>
      </w:r>
    </w:p>
    <w:p w14:paraId="5C7671FD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Stupnica hodnotenia všetkých písomných prác, previerok, testov</w:t>
      </w:r>
    </w:p>
    <w:p w14:paraId="46FFE6EE" w14:textId="77777777" w:rsidR="00C065A5" w:rsidRPr="00CB00B4" w:rsidRDefault="00C065A5" w:rsidP="00C261C5">
      <w:pPr>
        <w:pStyle w:val="Odsekzoznamu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100 – 90 %</w:t>
      </w:r>
      <w:r w:rsidRPr="00CB00B4">
        <w:rPr>
          <w:rFonts w:cstheme="minorHAnsi"/>
          <w:sz w:val="24"/>
          <w:szCs w:val="24"/>
        </w:rPr>
        <w:tab/>
        <w:t>= výborný (1)</w:t>
      </w:r>
    </w:p>
    <w:p w14:paraId="624B0124" w14:textId="77777777" w:rsidR="00C065A5" w:rsidRPr="00CB00B4" w:rsidRDefault="00C065A5" w:rsidP="00C261C5">
      <w:pPr>
        <w:pStyle w:val="Odsekzoznamu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89 – 75 %</w:t>
      </w:r>
      <w:r w:rsidRPr="00CB00B4">
        <w:rPr>
          <w:rFonts w:cstheme="minorHAnsi"/>
          <w:sz w:val="24"/>
          <w:szCs w:val="24"/>
        </w:rPr>
        <w:tab/>
        <w:t>= chválitebný (2)</w:t>
      </w:r>
    </w:p>
    <w:p w14:paraId="7277A342" w14:textId="77777777" w:rsidR="00C065A5" w:rsidRPr="00CB00B4" w:rsidRDefault="00C065A5" w:rsidP="00C261C5">
      <w:pPr>
        <w:pStyle w:val="Odsekzoznamu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74 – 55 %</w:t>
      </w:r>
      <w:r w:rsidRPr="00CB00B4">
        <w:rPr>
          <w:rFonts w:cstheme="minorHAnsi"/>
          <w:sz w:val="24"/>
          <w:szCs w:val="24"/>
        </w:rPr>
        <w:tab/>
        <w:t>= dobrý (3)</w:t>
      </w:r>
    </w:p>
    <w:p w14:paraId="72BF0B5E" w14:textId="77777777" w:rsidR="00C065A5" w:rsidRPr="00CB00B4" w:rsidRDefault="00C065A5" w:rsidP="00C261C5">
      <w:pPr>
        <w:pStyle w:val="Odsekzoznamu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54 – 30 %</w:t>
      </w:r>
      <w:r w:rsidRPr="00CB00B4">
        <w:rPr>
          <w:rFonts w:cstheme="minorHAnsi"/>
          <w:sz w:val="24"/>
          <w:szCs w:val="24"/>
        </w:rPr>
        <w:tab/>
        <w:t>= dostatočný (4)</w:t>
      </w:r>
    </w:p>
    <w:p w14:paraId="262400AC" w14:textId="77777777" w:rsidR="00C065A5" w:rsidRPr="00CB00B4" w:rsidRDefault="00C065A5" w:rsidP="00C261C5">
      <w:pPr>
        <w:pStyle w:val="Odsekzoznamu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29 – 0 %</w:t>
      </w:r>
      <w:r w:rsidRPr="00CB00B4">
        <w:rPr>
          <w:rFonts w:cstheme="minorHAnsi"/>
          <w:sz w:val="24"/>
          <w:szCs w:val="24"/>
        </w:rPr>
        <w:tab/>
        <w:t>= nedostatočný (5)</w:t>
      </w:r>
    </w:p>
    <w:p w14:paraId="4E3A9323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382B7896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Stupnica hodnotenia ústnych a praktických odpovedí</w:t>
      </w:r>
    </w:p>
    <w:p w14:paraId="76BDE848" w14:textId="77777777" w:rsidR="00C065A5" w:rsidRPr="00CB00B4" w:rsidRDefault="00C065A5" w:rsidP="00C261C5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riadi sa článkom 10, kritériami uvedenými v odsekoch 3 - 7 </w:t>
      </w:r>
      <w:r w:rsidRPr="00CB00B4">
        <w:rPr>
          <w:rFonts w:cstheme="minorHAnsi"/>
          <w:i/>
          <w:iCs/>
          <w:sz w:val="24"/>
          <w:szCs w:val="24"/>
        </w:rPr>
        <w:t>Metodického pokynu č. 21/2011 na hodnotenie a klasifikáciu žiakov stredných škôl.</w:t>
      </w:r>
    </w:p>
    <w:p w14:paraId="33922AFE" w14:textId="77777777" w:rsidR="00332359" w:rsidRDefault="00332359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6E851188" w14:textId="7641A695" w:rsidR="00C065A5" w:rsidRPr="00CB00B4" w:rsidRDefault="00332359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  </w:t>
      </w:r>
      <w:r w:rsidR="00C065A5" w:rsidRPr="00CB00B4">
        <w:rPr>
          <w:rFonts w:cstheme="minorHAnsi"/>
          <w:b/>
          <w:bCs/>
          <w:sz w:val="24"/>
          <w:szCs w:val="24"/>
        </w:rPr>
        <w:t>Klasifikácia predmetu CVIČENIA Z MATEMATIKY</w:t>
      </w:r>
    </w:p>
    <w:p w14:paraId="01FE8685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Hodnotenie a klasifikácia predmetu sa riadi článkom 10 </w:t>
      </w:r>
      <w:r w:rsidRPr="00CB00B4">
        <w:rPr>
          <w:rFonts w:cstheme="minorHAnsi"/>
          <w:i/>
          <w:iCs/>
          <w:sz w:val="24"/>
          <w:szCs w:val="24"/>
        </w:rPr>
        <w:t>Metodického pokynu č. 21/2011 na hodnotenie a klasifikáciu žiakov stredných škôl</w:t>
      </w:r>
      <w:r w:rsidRPr="00CB00B4">
        <w:rPr>
          <w:rFonts w:cstheme="minorHAnsi"/>
          <w:sz w:val="24"/>
          <w:szCs w:val="24"/>
        </w:rPr>
        <w:t xml:space="preserve">. </w:t>
      </w:r>
    </w:p>
    <w:p w14:paraId="1C7B5663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V predmete sa hodnotia a klasifikujú: </w:t>
      </w:r>
    </w:p>
    <w:p w14:paraId="42ADE50A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písomné previerky, testy,</w:t>
      </w:r>
    </w:p>
    <w:p w14:paraId="24388FA5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ústne prezentovanie osvojených poznatkov a ich aplikácia v praktických súvislostiach,</w:t>
      </w:r>
    </w:p>
    <w:p w14:paraId="28EB6CB5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praktické riešenie úloh, </w:t>
      </w:r>
    </w:p>
    <w:p w14:paraId="6AB62555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skupinové aktivity a práca vo dvojiciach – schopnosť kooperácie a komunikácie pri riešení problémových úloh,</w:t>
      </w:r>
    </w:p>
    <w:p w14:paraId="68C315F4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ústny prejav žiaka v diskusii (schopnosť prezentovať vlastný názor podložený argumentmi) </w:t>
      </w:r>
    </w:p>
    <w:p w14:paraId="1F2E16F2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práca na hodine a príprava na vyučovaciu hodinu (domáca úloha, príprava materiálov) – môžu byť hodnotené známkou,</w:t>
      </w:r>
    </w:p>
    <w:p w14:paraId="46330B92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aktivita žiaka nad rámec povinností (účasť a úspešnosť na matematickej súťaži alebo podujatí, ktoré súvisí s obsahom predmetu).</w:t>
      </w:r>
    </w:p>
    <w:p w14:paraId="2F4FA8B9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1E087C07" w14:textId="77777777" w:rsidR="00C065A5" w:rsidRPr="00CB00B4" w:rsidRDefault="00C065A5" w:rsidP="00C261C5">
      <w:pPr>
        <w:jc w:val="both"/>
        <w:rPr>
          <w:rFonts w:cstheme="minorHAnsi"/>
          <w:b/>
          <w:bCs/>
          <w:sz w:val="24"/>
          <w:szCs w:val="24"/>
        </w:rPr>
      </w:pPr>
      <w:r w:rsidRPr="00CB00B4">
        <w:rPr>
          <w:rFonts w:cstheme="minorHAnsi"/>
          <w:b/>
          <w:bCs/>
          <w:sz w:val="24"/>
          <w:szCs w:val="24"/>
        </w:rPr>
        <w:lastRenderedPageBreak/>
        <w:t>Celkové hodnotenie a klasifikácia predmetu vychádzajú zo systematického priebežného hodnotenia, ale aj z vyhodnotenia prístupu žiaka k predmetu, záujmu o témy, ale aj z vyhodnotenia prípravy a práce žiaka na vyučovacej hodine.</w:t>
      </w:r>
    </w:p>
    <w:p w14:paraId="468AE292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V súlade s učebnými osnovami sa hodnotí</w:t>
      </w:r>
    </w:p>
    <w:p w14:paraId="5922E68F" w14:textId="77777777" w:rsidR="00C065A5" w:rsidRPr="00CB00B4" w:rsidRDefault="00C065A5" w:rsidP="00C261C5">
      <w:pPr>
        <w:pStyle w:val="Odsekzoznamu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kvalita myslenia, jeho logickosť, samostatnosť, tvorivosť,</w:t>
      </w:r>
    </w:p>
    <w:p w14:paraId="2AF3EEE4" w14:textId="77777777" w:rsidR="00C065A5" w:rsidRPr="00CB00B4" w:rsidRDefault="00C065A5" w:rsidP="00C261C5">
      <w:pPr>
        <w:pStyle w:val="Odsekzoznamu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celistvosť, presnosť a trvácnosť osvojenia si požadovaných vedomostí a zručností,</w:t>
      </w:r>
    </w:p>
    <w:p w14:paraId="6B206CBA" w14:textId="77777777" w:rsidR="00C065A5" w:rsidRPr="00CB00B4" w:rsidRDefault="00C065A5" w:rsidP="00C261C5">
      <w:pPr>
        <w:pStyle w:val="Odsekzoznamu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uplatňovať osvojené vedomosti a zručnosti pri riešení praktických úloh,</w:t>
      </w:r>
    </w:p>
    <w:p w14:paraId="55F81BD9" w14:textId="77777777" w:rsidR="00C065A5" w:rsidRPr="00CB00B4" w:rsidRDefault="00C065A5" w:rsidP="00C261C5">
      <w:pPr>
        <w:pStyle w:val="Odsekzoznamu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využívať skúsenosti a poznatky získané pri praktických činnostiach na riešenie problémových úloh,</w:t>
      </w:r>
    </w:p>
    <w:p w14:paraId="2A512C79" w14:textId="77777777" w:rsidR="00C065A5" w:rsidRPr="00CB00B4" w:rsidRDefault="00C065A5" w:rsidP="00C261C5">
      <w:pPr>
        <w:pStyle w:val="Odsekzoznamu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vyhľadávať, spracúvať informácie z rôznych zdrojov,</w:t>
      </w:r>
    </w:p>
    <w:p w14:paraId="0723F33B" w14:textId="77777777" w:rsidR="00C065A5" w:rsidRPr="00CB00B4" w:rsidRDefault="00C065A5" w:rsidP="00C261C5">
      <w:pPr>
        <w:pStyle w:val="Odsekzoznamu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posudzovať správnosť použitých postupov pri riešení úloh, vyjadriť vlastné stanovisko, argumentovať o kvalite a efektívnosti rôznych postupov,</w:t>
      </w:r>
    </w:p>
    <w:p w14:paraId="0936C6AC" w14:textId="77777777" w:rsidR="00C065A5" w:rsidRPr="00CB00B4" w:rsidRDefault="00C065A5" w:rsidP="00C261C5">
      <w:pPr>
        <w:pStyle w:val="Odsekzoznamu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porovnávať rôzne postupy, analyzovať ich, hľadať vzťahy, súvislosti,</w:t>
      </w:r>
    </w:p>
    <w:p w14:paraId="15707CB8" w14:textId="77777777" w:rsidR="00C065A5" w:rsidRPr="00CB00B4" w:rsidRDefault="00C065A5" w:rsidP="00C261C5">
      <w:pPr>
        <w:pStyle w:val="Odsekzoznamu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pozícia a činnosť v skupine pri skupinovej práci, schopnosť spolupracovať,</w:t>
      </w:r>
    </w:p>
    <w:p w14:paraId="176D5638" w14:textId="77777777" w:rsidR="00C065A5" w:rsidRPr="00CB00B4" w:rsidRDefault="00C065A5" w:rsidP="00C261C5">
      <w:pPr>
        <w:pStyle w:val="Odsekzoznamu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prístup k aktivitám, záujem o </w:t>
      </w:r>
      <w:proofErr w:type="spellStart"/>
      <w:r w:rsidRPr="00CB00B4">
        <w:rPr>
          <w:rFonts w:cstheme="minorHAnsi"/>
          <w:sz w:val="24"/>
          <w:szCs w:val="24"/>
        </w:rPr>
        <w:t>ne</w:t>
      </w:r>
      <w:proofErr w:type="spellEnd"/>
      <w:r w:rsidRPr="00CB00B4">
        <w:rPr>
          <w:rFonts w:cstheme="minorHAnsi"/>
          <w:sz w:val="24"/>
          <w:szCs w:val="24"/>
        </w:rPr>
        <w:t>, vzťah k nim,</w:t>
      </w:r>
    </w:p>
    <w:p w14:paraId="58915EBC" w14:textId="77777777" w:rsidR="00C065A5" w:rsidRPr="00CB00B4" w:rsidRDefault="00C065A5" w:rsidP="00C261C5">
      <w:pPr>
        <w:pStyle w:val="Odsekzoznamu"/>
        <w:numPr>
          <w:ilvl w:val="0"/>
          <w:numId w:val="18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osvojenie účinných metód samostatného štúdia a schopnosti učiť sa učiť.</w:t>
      </w:r>
    </w:p>
    <w:p w14:paraId="5BEC3B92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Stupnica hodnotenia písomných previerok, testov</w:t>
      </w:r>
    </w:p>
    <w:p w14:paraId="10B631C0" w14:textId="77777777" w:rsidR="00C065A5" w:rsidRPr="00CB00B4" w:rsidRDefault="00C065A5" w:rsidP="00C261C5">
      <w:pPr>
        <w:pStyle w:val="Odsekzoznamu"/>
        <w:numPr>
          <w:ilvl w:val="0"/>
          <w:numId w:val="1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100 – 90 %</w:t>
      </w:r>
      <w:r w:rsidRPr="00CB00B4">
        <w:rPr>
          <w:rFonts w:cstheme="minorHAnsi"/>
          <w:sz w:val="24"/>
          <w:szCs w:val="24"/>
        </w:rPr>
        <w:tab/>
        <w:t>= výborný (1)</w:t>
      </w:r>
    </w:p>
    <w:p w14:paraId="389F40D5" w14:textId="77777777" w:rsidR="00C065A5" w:rsidRPr="00CB00B4" w:rsidRDefault="00C065A5" w:rsidP="00C261C5">
      <w:pPr>
        <w:pStyle w:val="Odsekzoznamu"/>
        <w:numPr>
          <w:ilvl w:val="0"/>
          <w:numId w:val="1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89 – 75 %</w:t>
      </w:r>
      <w:r w:rsidRPr="00CB00B4">
        <w:rPr>
          <w:rFonts w:cstheme="minorHAnsi"/>
          <w:sz w:val="24"/>
          <w:szCs w:val="24"/>
        </w:rPr>
        <w:tab/>
        <w:t>= chválitebný (2)</w:t>
      </w:r>
    </w:p>
    <w:p w14:paraId="5086FA0E" w14:textId="77777777" w:rsidR="00C065A5" w:rsidRPr="00CB00B4" w:rsidRDefault="00C065A5" w:rsidP="00C261C5">
      <w:pPr>
        <w:pStyle w:val="Odsekzoznamu"/>
        <w:numPr>
          <w:ilvl w:val="0"/>
          <w:numId w:val="1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74 – 55 %</w:t>
      </w:r>
      <w:r w:rsidRPr="00CB00B4">
        <w:rPr>
          <w:rFonts w:cstheme="minorHAnsi"/>
          <w:sz w:val="24"/>
          <w:szCs w:val="24"/>
        </w:rPr>
        <w:tab/>
        <w:t>= dobrý (3)</w:t>
      </w:r>
    </w:p>
    <w:p w14:paraId="6533BA48" w14:textId="77777777" w:rsidR="00C065A5" w:rsidRPr="00CB00B4" w:rsidRDefault="00C065A5" w:rsidP="00C261C5">
      <w:pPr>
        <w:pStyle w:val="Odsekzoznamu"/>
        <w:numPr>
          <w:ilvl w:val="0"/>
          <w:numId w:val="1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54 – 30 %</w:t>
      </w:r>
      <w:r w:rsidRPr="00CB00B4">
        <w:rPr>
          <w:rFonts w:cstheme="minorHAnsi"/>
          <w:sz w:val="24"/>
          <w:szCs w:val="24"/>
        </w:rPr>
        <w:tab/>
        <w:t>= dostatočný (4)</w:t>
      </w:r>
    </w:p>
    <w:p w14:paraId="0C7E5C23" w14:textId="77777777" w:rsidR="00C065A5" w:rsidRPr="00CB00B4" w:rsidRDefault="00C065A5" w:rsidP="00C261C5">
      <w:pPr>
        <w:pStyle w:val="Odsekzoznamu"/>
        <w:numPr>
          <w:ilvl w:val="0"/>
          <w:numId w:val="1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29 – 0 %</w:t>
      </w:r>
      <w:r w:rsidRPr="00CB00B4">
        <w:rPr>
          <w:rFonts w:cstheme="minorHAnsi"/>
          <w:sz w:val="24"/>
          <w:szCs w:val="24"/>
        </w:rPr>
        <w:tab/>
        <w:t>= nedostatočný (5)</w:t>
      </w:r>
    </w:p>
    <w:p w14:paraId="66A1677B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590BBF6F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Stupnica hodnotenia ústnych a praktických odpovedí</w:t>
      </w:r>
    </w:p>
    <w:p w14:paraId="32BBF8CA" w14:textId="77777777" w:rsidR="00C065A5" w:rsidRPr="00CB00B4" w:rsidRDefault="00C065A5" w:rsidP="00C261C5">
      <w:pPr>
        <w:pStyle w:val="Odsekzoznamu"/>
        <w:numPr>
          <w:ilvl w:val="0"/>
          <w:numId w:val="5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riadi sa článkom 10, kritériami uvedenými v odsekoch 3 - 7 </w:t>
      </w:r>
      <w:r w:rsidRPr="00CB00B4">
        <w:rPr>
          <w:rFonts w:cstheme="minorHAnsi"/>
          <w:i/>
          <w:iCs/>
          <w:sz w:val="24"/>
          <w:szCs w:val="24"/>
        </w:rPr>
        <w:t>Metodického pokynu č. 21/2011 na hodnotenie a klasifikáciu žiakov stredných škôl.</w:t>
      </w:r>
    </w:p>
    <w:p w14:paraId="67A1FE0D" w14:textId="77777777" w:rsidR="00C065A5" w:rsidRPr="00CB00B4" w:rsidRDefault="00C065A5" w:rsidP="00C261C5">
      <w:pPr>
        <w:pStyle w:val="paragraph"/>
        <w:pBdr>
          <w:bottom w:val="single" w:sz="4" w:space="1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C9C32C8" w14:textId="77777777" w:rsidR="00C065A5" w:rsidRPr="00CB00B4" w:rsidRDefault="00C065A5" w:rsidP="00C261C5">
      <w:pPr>
        <w:pStyle w:val="paragraph"/>
        <w:pBdr>
          <w:bottom w:val="single" w:sz="4" w:space="1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F54F860" w14:textId="0E482340" w:rsidR="00C065A5" w:rsidRPr="00CB00B4" w:rsidRDefault="00332359" w:rsidP="00C261C5">
      <w:pPr>
        <w:pStyle w:val="paragraph"/>
        <w:pBdr>
          <w:bottom w:val="single" w:sz="4" w:space="1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5  </w:t>
      </w:r>
      <w:r w:rsidR="00C065A5" w:rsidRPr="00CB00B4">
        <w:rPr>
          <w:rStyle w:val="normaltextrun"/>
          <w:rFonts w:asciiTheme="minorHAnsi" w:hAnsiTheme="minorHAnsi" w:cstheme="minorHAnsi"/>
          <w:b/>
          <w:bCs/>
        </w:rPr>
        <w:t>Klasifikácia predmetu INFORMATIKA</w:t>
      </w:r>
    </w:p>
    <w:p w14:paraId="19C94CED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A98CF9A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Pri klasifikácií výsledkov z predmetu informatika sú žiaci hodnotení v súlade s učebnými osnovami a vzdelávacími štandardami. </w:t>
      </w:r>
    </w:p>
    <w:p w14:paraId="336126EE" w14:textId="77777777" w:rsidR="00C065A5" w:rsidRPr="00CB00B4" w:rsidRDefault="00C065A5" w:rsidP="00C261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Theme="minorHAnsi" w:hAnsiTheme="minorHAnsi" w:cstheme="minorHAnsi"/>
        </w:rPr>
      </w:pPr>
    </w:p>
    <w:p w14:paraId="311F4616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Hodnotenie a klasifikácia predmetu sa riadi článkom 11 </w:t>
      </w:r>
      <w:r w:rsidRPr="00CB00B4">
        <w:rPr>
          <w:rFonts w:cstheme="minorHAnsi"/>
          <w:i/>
          <w:iCs/>
          <w:sz w:val="24"/>
          <w:szCs w:val="24"/>
        </w:rPr>
        <w:t>Metodického pokynu č. 21/2011 na hodnotenie a klasifikáciu žiakov stredných škôl</w:t>
      </w:r>
      <w:r w:rsidRPr="00CB00B4">
        <w:rPr>
          <w:rFonts w:cstheme="minorHAnsi"/>
          <w:sz w:val="24"/>
          <w:szCs w:val="24"/>
        </w:rPr>
        <w:t xml:space="preserve">. </w:t>
      </w:r>
      <w:r w:rsidRPr="00CB00B4">
        <w:rPr>
          <w:rStyle w:val="eop"/>
          <w:rFonts w:cstheme="minorHAnsi"/>
          <w:sz w:val="24"/>
          <w:szCs w:val="24"/>
        </w:rPr>
        <w:t> </w:t>
      </w:r>
    </w:p>
    <w:p w14:paraId="17D09ABA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Hodnotí sa: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8CC9827" w14:textId="77777777" w:rsidR="00C065A5" w:rsidRPr="00CB00B4" w:rsidRDefault="00C065A5" w:rsidP="00C261C5">
      <w:pPr>
        <w:pStyle w:val="paragraph"/>
        <w:numPr>
          <w:ilvl w:val="0"/>
          <w:numId w:val="2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schopnosť žiaka posudzovať správnosť použitých postupov a v prípade potreby aj nástrojov informačných a komunikačných technológií (IKT) pri riešení rôznych zadaní, 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1BF5EE0E" w14:textId="77777777" w:rsidR="00C065A5" w:rsidRPr="00CB00B4" w:rsidRDefault="00C065A5" w:rsidP="00C261C5">
      <w:pPr>
        <w:pStyle w:val="paragraph"/>
        <w:numPr>
          <w:ilvl w:val="0"/>
          <w:numId w:val="2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schopnosť argumentovať a diskutovať o kvalite a efektívnosti rôznych postupov,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44BA596A" w14:textId="77777777" w:rsidR="00C065A5" w:rsidRPr="00CB00B4" w:rsidRDefault="00C065A5" w:rsidP="00C261C5">
      <w:pPr>
        <w:pStyle w:val="paragraph"/>
        <w:numPr>
          <w:ilvl w:val="0"/>
          <w:numId w:val="2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schopnosť správne navrhnúť postup riešenia zadania poskladaním z menších  úloh, zovšeobecňovaním iných postupov, analógiou, modifikáciou, kontrolou správnosti riešenia, nachádzaním a opravou chýb,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C05188A" w14:textId="77777777" w:rsidR="00C065A5" w:rsidRPr="00CB00B4" w:rsidRDefault="00C065A5" w:rsidP="00C261C5">
      <w:pPr>
        <w:pStyle w:val="paragraph"/>
        <w:numPr>
          <w:ilvl w:val="0"/>
          <w:numId w:val="2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lastRenderedPageBreak/>
        <w:t>schopnosť porovnávať rôzne postupy a princípy, analyzovať ich a hľadať vzťahy,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2A8B4897" w14:textId="77777777" w:rsidR="00C065A5" w:rsidRPr="00CB00B4" w:rsidRDefault="00C065A5" w:rsidP="00C261C5">
      <w:pPr>
        <w:pStyle w:val="paragraph"/>
        <w:numPr>
          <w:ilvl w:val="0"/>
          <w:numId w:val="2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schopnosť riešiť konkrétne situácie pomocou známych postupov a metód, demonštrovať  použitie princípov a pravidiel  na riešenie úloh, na vyhľadávanie a usporiadanie informácií, prezentovať informácie a poznatky,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C6C9642" w14:textId="77777777" w:rsidR="00C065A5" w:rsidRPr="00CB00B4" w:rsidRDefault="00C065A5" w:rsidP="00C261C5">
      <w:pPr>
        <w:pStyle w:val="paragraph"/>
        <w:numPr>
          <w:ilvl w:val="0"/>
          <w:numId w:val="2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porozumenie požadovaných pojmov, princípov a zručností, schopnosť ich vysvetliť, ilustrovať, zdôvodniť, uviesť príklad, interpretovať, prezentovať najmä pomocou zodpovedajúcich nástrojov IKT,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2CCD2DCE" w14:textId="77777777" w:rsidR="00C065A5" w:rsidRPr="00CB00B4" w:rsidRDefault="00C065A5" w:rsidP="00C261C5">
      <w:pPr>
        <w:pStyle w:val="paragraph"/>
        <w:numPr>
          <w:ilvl w:val="0"/>
          <w:numId w:val="2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schopnosť riešiť úlohy a prezentovať informácie samostatne a aj v skupinách,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56630AC8" w14:textId="77777777" w:rsidR="00C065A5" w:rsidRPr="00CB00B4" w:rsidRDefault="00C065A5" w:rsidP="00C261C5">
      <w:pPr>
        <w:pStyle w:val="paragraph"/>
        <w:numPr>
          <w:ilvl w:val="0"/>
          <w:numId w:val="2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aktívnosť v prístupe k činnostiam, 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0A1776B" w14:textId="77777777" w:rsidR="00C065A5" w:rsidRPr="00CB00B4" w:rsidRDefault="00C065A5" w:rsidP="00C261C5">
      <w:pPr>
        <w:pStyle w:val="paragraph"/>
        <w:numPr>
          <w:ilvl w:val="0"/>
          <w:numId w:val="2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presnosť, výstižnosť, odborná a jazyková správnosť ústneho prejavu,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D6F18C4" w14:textId="77777777" w:rsidR="00C065A5" w:rsidRPr="00CB00B4" w:rsidRDefault="00C065A5" w:rsidP="00C261C5">
      <w:pPr>
        <w:pStyle w:val="paragraph"/>
        <w:numPr>
          <w:ilvl w:val="0"/>
          <w:numId w:val="28"/>
        </w:numPr>
        <w:spacing w:before="0" w:beforeAutospacing="0" w:after="0" w:afterAutospacing="0"/>
        <w:ind w:left="851" w:hanging="284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kvalita výsledkov činnosti. 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6A15E953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5A4F1FD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V predmete sa hodnotia a klasifikujú: 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03E452C7" w14:textId="77777777" w:rsidR="00C065A5" w:rsidRPr="00CB00B4" w:rsidRDefault="00C065A5" w:rsidP="00C261C5">
      <w:pPr>
        <w:pStyle w:val="paragraph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krátke písomné previerky z teórie jednotlivých tém, 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694843EE" w14:textId="77777777" w:rsidR="00C065A5" w:rsidRPr="00CB00B4" w:rsidRDefault="00C065A5" w:rsidP="00C261C5">
      <w:pPr>
        <w:pStyle w:val="paragraph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praktické cvičenia na počítači,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1462DEAD" w14:textId="77777777" w:rsidR="00C065A5" w:rsidRPr="00CB00B4" w:rsidRDefault="00C065A5" w:rsidP="00C261C5">
      <w:pPr>
        <w:pStyle w:val="paragraph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referáty a projekty, 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00544D3" w14:textId="77777777" w:rsidR="00C065A5" w:rsidRPr="00CB00B4" w:rsidRDefault="00C065A5" w:rsidP="00C261C5">
      <w:pPr>
        <w:pStyle w:val="paragraph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práca na hodine a príprava na vyučovaciu hodinu (domáca úloha, zabezpečenie materiálov...) – môžu byť hodnotené známkou.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552E3269" w14:textId="77777777" w:rsidR="00C065A5" w:rsidRPr="00CB00B4" w:rsidRDefault="00C065A5" w:rsidP="00C261C5">
      <w:pPr>
        <w:pStyle w:val="paragraph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aktivita žiaka nad rámec povinností (napr. účasť na súťaží alebo podujatí, ktoré súvisí s obsahom predmetu a pod.)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6850C53A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eop"/>
          <w:rFonts w:asciiTheme="minorHAnsi" w:hAnsiTheme="minorHAnsi" w:cstheme="minorHAnsi"/>
        </w:rPr>
        <w:t> </w:t>
      </w:r>
    </w:p>
    <w:p w14:paraId="7DAB2F2A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Celkové hodnotenie a klasifikácia predmetu vychádzajú zo systematického priebežného hodnotenia, ale aj z vyhodnotenia prístupu žiaka k predmetu, záujmu o témy, ale aj z vyhodnotenia prípravy a práce žiaka na vyučovacej hodine.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2B3D4A15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694FC9CA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CB00B4">
        <w:rPr>
          <w:rStyle w:val="normaltextrun"/>
          <w:rFonts w:asciiTheme="minorHAnsi" w:hAnsiTheme="minorHAnsi" w:cstheme="minorHAnsi"/>
          <w:b/>
          <w:bCs/>
          <w:u w:val="single"/>
        </w:rPr>
        <w:t>Bodový systém hodnotenia niektorých aktivít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4FD3322" w14:textId="77777777" w:rsidR="00C065A5" w:rsidRPr="00CB00B4" w:rsidRDefault="00C065A5" w:rsidP="00C261C5">
      <w:pPr>
        <w:pStyle w:val="paragraph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  <w:u w:val="single"/>
        </w:rPr>
        <w:t>projekty a referáty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709F76A4" w14:textId="77777777" w:rsidR="00C065A5" w:rsidRPr="00CB00B4" w:rsidRDefault="00C065A5" w:rsidP="00C261C5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1418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5 bodov → dodržanie témy a obsahová nasýtenosť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09762DF" w14:textId="77777777" w:rsidR="00C065A5" w:rsidRPr="00CB00B4" w:rsidRDefault="00C065A5" w:rsidP="00C261C5">
      <w:pPr>
        <w:pStyle w:val="paragraph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1418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5 bodov → pútavosť a názornosť prezentovaných informácií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AB8D111" w14:textId="77777777" w:rsidR="00C065A5" w:rsidRPr="00CB00B4" w:rsidRDefault="00C065A5" w:rsidP="00C261C5">
      <w:pPr>
        <w:pStyle w:val="paragraph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1418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5 bodov → jazyková stránka a prejav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5F393AA9" w14:textId="77777777" w:rsidR="00C065A5" w:rsidRPr="00CB00B4" w:rsidRDefault="00C065A5" w:rsidP="00C261C5">
      <w:pPr>
        <w:pStyle w:val="paragraph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1418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5 bodov → práca so zdrojmi a ich uvádzanie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18C5C28" w14:textId="77777777" w:rsidR="00C065A5" w:rsidRPr="00CB00B4" w:rsidRDefault="00C065A5" w:rsidP="00C261C5">
      <w:pPr>
        <w:pStyle w:val="paragraph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1418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5 bodov → aktivizácia publika, tvorivá aktivita, vedenie diskusie a pod.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70B8408C" w14:textId="77777777" w:rsidR="00C065A5" w:rsidRPr="00CB00B4" w:rsidRDefault="00C065A5" w:rsidP="00C261C5">
      <w:pPr>
        <w:pStyle w:val="paragraph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1418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3 body → celkový dojem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679128C7" w14:textId="77777777" w:rsidR="00C065A5" w:rsidRPr="00CB00B4" w:rsidRDefault="00C065A5" w:rsidP="00C261C5">
      <w:pPr>
        <w:pStyle w:val="paragraph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1418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2 body → dodržanie termínu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46D6461D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  <w:b/>
          <w:bCs/>
          <w:u w:val="single"/>
        </w:rPr>
        <w:t>Stupnica hodnotenia písomných previerok a praktických cvičení na počítači 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254CAEFD" w14:textId="77777777" w:rsidR="00C065A5" w:rsidRPr="00CB00B4" w:rsidRDefault="00C065A5" w:rsidP="00C261C5">
      <w:pPr>
        <w:pStyle w:val="paragraph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100 – 90 % = výborný (1)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09E1DB55" w14:textId="77777777" w:rsidR="00C065A5" w:rsidRPr="00CB00B4" w:rsidRDefault="00C065A5" w:rsidP="00C261C5">
      <w:pPr>
        <w:pStyle w:val="paragraph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89 – 75 % = chválitebný (2)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8A800EE" w14:textId="77777777" w:rsidR="00C065A5" w:rsidRPr="00CB00B4" w:rsidRDefault="00C065A5" w:rsidP="00C261C5">
      <w:pPr>
        <w:pStyle w:val="paragraph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74 – 50 % = dobrý (3)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20387504" w14:textId="77777777" w:rsidR="00C065A5" w:rsidRPr="00CB00B4" w:rsidRDefault="00C065A5" w:rsidP="00C261C5">
      <w:pPr>
        <w:pStyle w:val="paragraph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49 – 30 % = dostatočný (4)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30EDEA07" w14:textId="77777777" w:rsidR="00C065A5" w:rsidRPr="00CB00B4" w:rsidRDefault="00C065A5" w:rsidP="00C261C5">
      <w:pPr>
        <w:pStyle w:val="paragraph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normaltextrun"/>
          <w:rFonts w:asciiTheme="minorHAnsi" w:hAnsiTheme="minorHAnsi" w:cstheme="minorHAnsi"/>
        </w:rPr>
        <w:t>29 – 0 % = nedostatočný (5)</w:t>
      </w:r>
      <w:r w:rsidRPr="00CB00B4">
        <w:rPr>
          <w:rStyle w:val="eop"/>
          <w:rFonts w:asciiTheme="minorHAnsi" w:hAnsiTheme="minorHAnsi" w:cstheme="minorHAnsi"/>
        </w:rPr>
        <w:t> </w:t>
      </w:r>
    </w:p>
    <w:p w14:paraId="06BDB7B6" w14:textId="77777777" w:rsidR="00C065A5" w:rsidRDefault="00C065A5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3237E4A3" w14:textId="6C5E9010" w:rsidR="00C065A5" w:rsidRPr="00CB00B4" w:rsidRDefault="00332359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  </w:t>
      </w:r>
      <w:r w:rsidR="00C065A5" w:rsidRPr="00CB00B4">
        <w:rPr>
          <w:rFonts w:cstheme="minorHAnsi"/>
          <w:b/>
          <w:bCs/>
          <w:sz w:val="24"/>
          <w:szCs w:val="24"/>
        </w:rPr>
        <w:t>Klasifikácia predmetu OBČIANSKA NÁUKA</w:t>
      </w:r>
    </w:p>
    <w:p w14:paraId="254B0FBE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Hodnotenie a klasifikácia predmetu sa riadi článkom 8 </w:t>
      </w:r>
      <w:r w:rsidRPr="00CB00B4">
        <w:rPr>
          <w:rFonts w:cstheme="minorHAnsi"/>
          <w:i/>
          <w:iCs/>
          <w:sz w:val="24"/>
          <w:szCs w:val="24"/>
        </w:rPr>
        <w:t>Metodického pokynu č. 21/2011 na hodnotenie a klasifikáciu žiakov stredných škôl</w:t>
      </w:r>
      <w:r w:rsidRPr="00CB00B4">
        <w:rPr>
          <w:rFonts w:cstheme="minorHAnsi"/>
          <w:sz w:val="24"/>
          <w:szCs w:val="24"/>
        </w:rPr>
        <w:t xml:space="preserve">. </w:t>
      </w:r>
    </w:p>
    <w:p w14:paraId="4BA7AD49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V predmete sa hodnotia a klasifikujú: </w:t>
      </w:r>
    </w:p>
    <w:p w14:paraId="7AAFAB5F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lastRenderedPageBreak/>
        <w:t xml:space="preserve">krátke písomné previerky z teórie jednotlivých tém, </w:t>
      </w:r>
    </w:p>
    <w:p w14:paraId="404E6442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skupinové aktivity a práca vo dvojiciach,</w:t>
      </w:r>
    </w:p>
    <w:p w14:paraId="1A68FE7D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referáty a projekty, </w:t>
      </w:r>
    </w:p>
    <w:p w14:paraId="48F7B1F7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filozofická esej, </w:t>
      </w:r>
    </w:p>
    <w:p w14:paraId="61731F2E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ústny prejav žiaka v diskusii (schopnosť prezentovať vlastný názor podložený argumentmi s uplatneným princípov asertívnej a efektívnej komunikácie),</w:t>
      </w:r>
    </w:p>
    <w:p w14:paraId="1880085F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práca na hodine a príprava na vyučovaciu hodinu (domáca úloha, zabezpečenie materiálov...) – môžu byť hodnotené známkou.</w:t>
      </w:r>
    </w:p>
    <w:p w14:paraId="02CDE421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aktivita žiaka nad rámec povinností (napr. účasť na súťaží alebo podujatí, ktoré súvisí s obsahom predmetu a pod.)</w:t>
      </w:r>
    </w:p>
    <w:p w14:paraId="2FB581A2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613AEDCE" w14:textId="77777777" w:rsidR="00C065A5" w:rsidRPr="00CB00B4" w:rsidRDefault="00C065A5" w:rsidP="00C261C5">
      <w:pPr>
        <w:jc w:val="both"/>
        <w:rPr>
          <w:rFonts w:cstheme="minorHAnsi"/>
          <w:b/>
          <w:bCs/>
          <w:sz w:val="24"/>
          <w:szCs w:val="24"/>
        </w:rPr>
      </w:pPr>
      <w:r w:rsidRPr="00CB00B4">
        <w:rPr>
          <w:rFonts w:cstheme="minorHAnsi"/>
          <w:b/>
          <w:bCs/>
          <w:sz w:val="24"/>
          <w:szCs w:val="24"/>
        </w:rPr>
        <w:t>Celkové hodnotenie a klasifikácia predmetu vychádzajú zo systematického priebežného hodnotenia, ale aj z vyhodnotenia prístupu žiaka k predmetu, záujmu o témy, ale aj z vyhodnotenia prípravy a práce žiaka na vyučovacej hodine.</w:t>
      </w:r>
    </w:p>
    <w:p w14:paraId="2CC1F365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Bodový systém hodnotenia niektorých aktivít</w:t>
      </w:r>
    </w:p>
    <w:p w14:paraId="27A33153" w14:textId="77777777" w:rsidR="00C065A5" w:rsidRPr="00CB00B4" w:rsidRDefault="00C065A5" w:rsidP="00C261C5">
      <w:pPr>
        <w:pStyle w:val="Odsekzoznamu"/>
        <w:numPr>
          <w:ilvl w:val="0"/>
          <w:numId w:val="15"/>
        </w:numPr>
        <w:jc w:val="both"/>
        <w:rPr>
          <w:rFonts w:cstheme="minorHAnsi"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  <w:u w:val="single"/>
        </w:rPr>
        <w:t>projekty a referáty</w:t>
      </w:r>
    </w:p>
    <w:p w14:paraId="3AA80981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5 bodov → dodržanie témy a obsahová nasýtenosť</w:t>
      </w:r>
    </w:p>
    <w:p w14:paraId="5B817739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5 bodov → pútavosť a názornosť prezentovaných informácií</w:t>
      </w:r>
    </w:p>
    <w:p w14:paraId="10C7ABFD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5 bodov → jazyková stránka a prejav</w:t>
      </w:r>
    </w:p>
    <w:p w14:paraId="571DBA10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5 bodov → práca so zdrojmi a ich uvádzanie</w:t>
      </w:r>
    </w:p>
    <w:p w14:paraId="2A77D7A6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5 bodov → aktivizácia publika, tvorivá aktivita, vedenie diskusie a pod.</w:t>
      </w:r>
    </w:p>
    <w:p w14:paraId="5298BAFE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3 body → celkový dojem</w:t>
      </w:r>
    </w:p>
    <w:p w14:paraId="484A8B3F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2 body → dodržanie termínu</w:t>
      </w:r>
    </w:p>
    <w:p w14:paraId="6ECCDC15" w14:textId="77777777" w:rsidR="00C065A5" w:rsidRPr="00CB00B4" w:rsidRDefault="00C065A5" w:rsidP="00C261C5">
      <w:pPr>
        <w:pStyle w:val="Odsekzoznamu"/>
        <w:numPr>
          <w:ilvl w:val="0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  <w:u w:val="single"/>
        </w:rPr>
        <w:t>filozofická esej:</w:t>
      </w:r>
    </w:p>
    <w:p w14:paraId="4423F68F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5 bodov → zdôvodnenie výberu témy a dodržanie rozsahu</w:t>
      </w:r>
    </w:p>
    <w:p w14:paraId="32B69934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5 bodov → jazyková stránka a formálna úprava textu</w:t>
      </w:r>
    </w:p>
    <w:p w14:paraId="22201DC9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5 bodov → obsahová nasýtenosť úvodu textu (predstavenie filozofa, smeru, prúdu – práca so zdrojmi)</w:t>
      </w:r>
    </w:p>
    <w:p w14:paraId="45235CD8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5 bodov → obsahová nasýtenosť jadra textu, rozvinutie myšlienok, argumentácia, uvádzanie príkladov, porovnávanie a pod.</w:t>
      </w:r>
    </w:p>
    <w:p w14:paraId="78ADA67A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3 body → celkový dojem</w:t>
      </w:r>
    </w:p>
    <w:p w14:paraId="38D8989F" w14:textId="77777777" w:rsidR="00C065A5" w:rsidRPr="00CB00B4" w:rsidRDefault="00C065A5" w:rsidP="00C261C5">
      <w:pPr>
        <w:pStyle w:val="Odsekzoznamu"/>
        <w:numPr>
          <w:ilvl w:val="1"/>
          <w:numId w:val="1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sz w:val="24"/>
          <w:szCs w:val="24"/>
        </w:rPr>
        <w:t>2 body → dodržanie termínu</w:t>
      </w:r>
    </w:p>
    <w:p w14:paraId="6863E0CE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 xml:space="preserve">Hlavná stupnica hodnotenia </w:t>
      </w:r>
    </w:p>
    <w:p w14:paraId="5AB41EE5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100 – 90 % = výborný (1)</w:t>
      </w:r>
    </w:p>
    <w:p w14:paraId="4B120BC9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89 – 75 % = chválitebný (2)</w:t>
      </w:r>
    </w:p>
    <w:p w14:paraId="0E5AFAA2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74 – 50 % = dobrý (3)</w:t>
      </w:r>
    </w:p>
    <w:p w14:paraId="534DDFCF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49 – 30 % = dostatočný (4)</w:t>
      </w:r>
    </w:p>
    <w:p w14:paraId="6D8FE28F" w14:textId="77777777" w:rsidR="00C065A5" w:rsidRPr="00CB00B4" w:rsidRDefault="00C065A5" w:rsidP="00C261C5">
      <w:pPr>
        <w:pStyle w:val="Odsekzoznamu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29 – 0 % = nedostatočný (5)</w:t>
      </w:r>
    </w:p>
    <w:p w14:paraId="43F38A66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71114E08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FEB8716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CCB5016" w14:textId="77777777" w:rsidR="00C065A5" w:rsidRDefault="00C065A5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3252CB98" w14:textId="7A8FECDF" w:rsidR="00C065A5" w:rsidRPr="00CB00B4" w:rsidRDefault="00332359" w:rsidP="00C261C5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7  </w:t>
      </w:r>
      <w:r w:rsidR="00C065A5" w:rsidRPr="00CB00B4">
        <w:rPr>
          <w:rFonts w:cstheme="minorHAnsi"/>
          <w:b/>
          <w:bCs/>
          <w:sz w:val="24"/>
          <w:szCs w:val="24"/>
        </w:rPr>
        <w:t>Klasifikácia predmetu TELESNÁ A ŠPORTOVÁ VÝCHOVA</w:t>
      </w:r>
    </w:p>
    <w:p w14:paraId="2D596574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Hodnotenie a klasifikácia predmetu sa riadi článkom 16 </w:t>
      </w:r>
      <w:r w:rsidRPr="00CB00B4">
        <w:rPr>
          <w:rFonts w:cstheme="minorHAnsi"/>
          <w:i/>
          <w:iCs/>
          <w:sz w:val="24"/>
          <w:szCs w:val="24"/>
        </w:rPr>
        <w:t>Metodického pokynu č. 21/2011 na hodnotenie a klasifikáciu žiakov stredných škôl</w:t>
      </w:r>
      <w:r w:rsidRPr="00CB00B4">
        <w:rPr>
          <w:rFonts w:cstheme="minorHAnsi"/>
          <w:sz w:val="24"/>
          <w:szCs w:val="24"/>
        </w:rPr>
        <w:t xml:space="preserve">. </w:t>
      </w:r>
    </w:p>
    <w:p w14:paraId="5995E7CF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V predmete sa hodnotia a klasifikujú: </w:t>
      </w:r>
    </w:p>
    <w:p w14:paraId="66EAD3C7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dosiahnuté výsledky žiakov z testu pohybovej výkonnosti </w:t>
      </w:r>
    </w:p>
    <w:p w14:paraId="59CB627E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aktivita/snaha na každej vyučovacej hodine </w:t>
      </w:r>
    </w:p>
    <w:p w14:paraId="6A8E5682" w14:textId="77777777" w:rsidR="00C065A5" w:rsidRPr="00CB00B4" w:rsidRDefault="00C065A5" w:rsidP="00C261C5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príprava na vyučovaciu hodinu (domáca úloha, výstup, nosenie úborov na hodinu TŠV – môže byť hodnotené známkou 5 v prípade častejšieho nenosenia úboru)</w:t>
      </w:r>
    </w:p>
    <w:p w14:paraId="7199B827" w14:textId="77777777" w:rsidR="00C065A5" w:rsidRPr="00CB00B4" w:rsidRDefault="00C065A5" w:rsidP="00C261C5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aktivita žiaka nad rámec povinností (účasť na súťaži alebo športovom podujatí).</w:t>
      </w:r>
    </w:p>
    <w:p w14:paraId="313AA4D5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31D2522D" w14:textId="77777777" w:rsidR="00C065A5" w:rsidRPr="00CB00B4" w:rsidRDefault="00C065A5" w:rsidP="00C261C5">
      <w:pPr>
        <w:jc w:val="both"/>
        <w:rPr>
          <w:rFonts w:cstheme="minorHAnsi"/>
          <w:b/>
          <w:bCs/>
          <w:sz w:val="24"/>
          <w:szCs w:val="24"/>
        </w:rPr>
      </w:pPr>
      <w:r w:rsidRPr="00CB00B4">
        <w:rPr>
          <w:rFonts w:cstheme="minorHAnsi"/>
          <w:b/>
          <w:bCs/>
          <w:sz w:val="24"/>
          <w:szCs w:val="24"/>
        </w:rPr>
        <w:t>Celkové hodnotenie a klasifikácia predmetu vychádzajú zo systematického priebežného hodnotenia, ale aj z vyhodnotenia prístupu žiaka k predmetu, záujmu o pohybové aktivity, ale aj z vyhodnotenia prípravy a práce žiaka na vyučovacej hodine.</w:t>
      </w:r>
    </w:p>
    <w:p w14:paraId="6CA7572B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t>Bodový systém hodnotenia testu pohybovej výkonnosti</w:t>
      </w:r>
    </w:p>
    <w:p w14:paraId="6AC8101E" w14:textId="2ECC4365" w:rsidR="00C065A5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B00B4">
        <w:rPr>
          <w:rFonts w:cstheme="minorHAnsi"/>
          <w:b/>
          <w:bCs/>
          <w:i/>
          <w:iCs/>
          <w:sz w:val="24"/>
          <w:szCs w:val="24"/>
        </w:rPr>
        <w:t xml:space="preserve">Silové schopnosti: </w:t>
      </w:r>
    </w:p>
    <w:p w14:paraId="6D4246A4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181F46B6" w14:textId="77777777" w:rsidR="00C065A5" w:rsidRPr="00CB00B4" w:rsidRDefault="00C065A5" w:rsidP="00C261C5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sed – ľah za 60s</w:t>
      </w:r>
    </w:p>
    <w:tbl>
      <w:tblPr>
        <w:tblStyle w:val="Tabukasmriekou1svetl"/>
        <w:tblpPr w:leftFromText="141" w:rightFromText="141" w:vertAnchor="text" w:horzAnchor="margin" w:tblpXSpec="center" w:tblpY="114"/>
        <w:tblW w:w="6557" w:type="dxa"/>
        <w:tblLook w:val="04A0" w:firstRow="1" w:lastRow="0" w:firstColumn="1" w:lastColumn="0" w:noHBand="0" w:noVBand="1"/>
      </w:tblPr>
      <w:tblGrid>
        <w:gridCol w:w="2185"/>
        <w:gridCol w:w="2186"/>
        <w:gridCol w:w="2186"/>
      </w:tblGrid>
      <w:tr w:rsidR="00C065A5" w:rsidRPr="00CB00B4" w14:paraId="67E586CD" w14:textId="77777777" w:rsidTr="00F8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02E878AE" w14:textId="77777777" w:rsidR="00C065A5" w:rsidRPr="00CB00B4" w:rsidRDefault="00C065A5" w:rsidP="00C261C5">
            <w:pPr>
              <w:jc w:val="both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chlapci (počet)</w:t>
            </w:r>
          </w:p>
        </w:tc>
        <w:tc>
          <w:tcPr>
            <w:tcW w:w="2186" w:type="dxa"/>
            <w:vAlign w:val="center"/>
          </w:tcPr>
          <w:p w14:paraId="2B6A6668" w14:textId="77777777" w:rsidR="00C065A5" w:rsidRPr="00CB00B4" w:rsidRDefault="00C065A5" w:rsidP="00C261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dievčatá (počet)</w:t>
            </w:r>
          </w:p>
        </w:tc>
        <w:tc>
          <w:tcPr>
            <w:tcW w:w="2186" w:type="dxa"/>
            <w:vAlign w:val="center"/>
          </w:tcPr>
          <w:p w14:paraId="2BE76A4B" w14:textId="77777777" w:rsidR="00C065A5" w:rsidRPr="00CB00B4" w:rsidRDefault="00C065A5" w:rsidP="00C261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 xml:space="preserve">body </w:t>
            </w:r>
          </w:p>
        </w:tc>
      </w:tr>
      <w:tr w:rsidR="00C065A5" w:rsidRPr="00CB00B4" w14:paraId="3FD3BD92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6B715238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186" w:type="dxa"/>
            <w:vAlign w:val="center"/>
          </w:tcPr>
          <w:p w14:paraId="756C0FD3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186" w:type="dxa"/>
            <w:vAlign w:val="center"/>
          </w:tcPr>
          <w:p w14:paraId="4DA7F7A1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65A5" w:rsidRPr="00CB00B4" w14:paraId="77BCAEDD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391C5AF6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186" w:type="dxa"/>
            <w:vAlign w:val="center"/>
          </w:tcPr>
          <w:p w14:paraId="0FDA6FCE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186" w:type="dxa"/>
            <w:vAlign w:val="center"/>
          </w:tcPr>
          <w:p w14:paraId="49FFDC8B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065A5" w:rsidRPr="00CB00B4" w14:paraId="614D6C29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1C8D437B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186" w:type="dxa"/>
            <w:vAlign w:val="center"/>
          </w:tcPr>
          <w:p w14:paraId="72628E70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186" w:type="dxa"/>
            <w:vAlign w:val="center"/>
          </w:tcPr>
          <w:p w14:paraId="49FF46D6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065A5" w:rsidRPr="00CB00B4" w14:paraId="1078E7BA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723B5ABA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186" w:type="dxa"/>
            <w:vAlign w:val="center"/>
          </w:tcPr>
          <w:p w14:paraId="6A1478BF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86" w:type="dxa"/>
            <w:vAlign w:val="center"/>
          </w:tcPr>
          <w:p w14:paraId="2E6915DF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065A5" w:rsidRPr="00CB00B4" w14:paraId="7577B3E5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095E8AA3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186" w:type="dxa"/>
            <w:vAlign w:val="center"/>
          </w:tcPr>
          <w:p w14:paraId="0AF94E4F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186" w:type="dxa"/>
            <w:vAlign w:val="center"/>
          </w:tcPr>
          <w:p w14:paraId="193DDDEE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065A5" w:rsidRPr="00CB00B4" w14:paraId="6A261D5C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0C3D607D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186" w:type="dxa"/>
            <w:vAlign w:val="center"/>
          </w:tcPr>
          <w:p w14:paraId="29AB5E79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186" w:type="dxa"/>
            <w:vAlign w:val="center"/>
          </w:tcPr>
          <w:p w14:paraId="2E54113D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065A5" w:rsidRPr="00CB00B4" w14:paraId="4E714C8A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53414835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186" w:type="dxa"/>
            <w:vAlign w:val="center"/>
          </w:tcPr>
          <w:p w14:paraId="0A7C07C7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186" w:type="dxa"/>
            <w:vAlign w:val="center"/>
          </w:tcPr>
          <w:p w14:paraId="53430DB2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065A5" w:rsidRPr="00CB00B4" w14:paraId="054B5018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6B923308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186" w:type="dxa"/>
            <w:vAlign w:val="center"/>
          </w:tcPr>
          <w:p w14:paraId="62BC9F22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186" w:type="dxa"/>
            <w:vAlign w:val="center"/>
          </w:tcPr>
          <w:p w14:paraId="7931C479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065A5" w:rsidRPr="00CB00B4" w14:paraId="61D4A0B0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354C5F31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186" w:type="dxa"/>
            <w:vAlign w:val="center"/>
          </w:tcPr>
          <w:p w14:paraId="4DECB6AA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186" w:type="dxa"/>
            <w:vAlign w:val="center"/>
          </w:tcPr>
          <w:p w14:paraId="0D2865C3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C065A5" w:rsidRPr="00CB00B4" w14:paraId="1F1A3082" w14:textId="77777777" w:rsidTr="00F872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35255847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186" w:type="dxa"/>
            <w:vAlign w:val="center"/>
          </w:tcPr>
          <w:p w14:paraId="74B87B8C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186" w:type="dxa"/>
            <w:vAlign w:val="center"/>
          </w:tcPr>
          <w:p w14:paraId="6468AF4E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14:paraId="4AC3B7A7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16965FF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37AC9CB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89C48A4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E9B7188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C5F197D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761BB41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B59ADB7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A6A1E0C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40F80A9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1C7A61E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33C94C2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623915F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D8CBA83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ADC0BA1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16FD6105" w14:textId="77777777" w:rsidR="00C065A5" w:rsidRPr="00CB00B4" w:rsidRDefault="00C065A5" w:rsidP="00C261C5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skok do diaľky z miesta</w:t>
      </w:r>
    </w:p>
    <w:tbl>
      <w:tblPr>
        <w:tblStyle w:val="Tabukasmriekou1svetl"/>
        <w:tblpPr w:leftFromText="141" w:rightFromText="141" w:vertAnchor="text" w:horzAnchor="margin" w:tblpXSpec="center" w:tblpY="114"/>
        <w:tblW w:w="6566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</w:tblGrid>
      <w:tr w:rsidR="00C065A5" w:rsidRPr="00CB00B4" w14:paraId="1BAF6305" w14:textId="77777777" w:rsidTr="00F8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117FA9A0" w14:textId="77777777" w:rsidR="00C065A5" w:rsidRPr="00CB00B4" w:rsidRDefault="00C065A5" w:rsidP="00C261C5">
            <w:pPr>
              <w:jc w:val="both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chlapci (cm)</w:t>
            </w:r>
          </w:p>
        </w:tc>
        <w:tc>
          <w:tcPr>
            <w:tcW w:w="2189" w:type="dxa"/>
            <w:vAlign w:val="center"/>
          </w:tcPr>
          <w:p w14:paraId="699B2A6D" w14:textId="77777777" w:rsidR="00C065A5" w:rsidRPr="00CB00B4" w:rsidRDefault="00C065A5" w:rsidP="00C261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dievčatá (cm)</w:t>
            </w:r>
          </w:p>
        </w:tc>
        <w:tc>
          <w:tcPr>
            <w:tcW w:w="2189" w:type="dxa"/>
            <w:vAlign w:val="center"/>
          </w:tcPr>
          <w:p w14:paraId="00B7867F" w14:textId="77777777" w:rsidR="00C065A5" w:rsidRPr="00CB00B4" w:rsidRDefault="00C065A5" w:rsidP="00C261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 xml:space="preserve">body </w:t>
            </w:r>
          </w:p>
        </w:tc>
      </w:tr>
      <w:tr w:rsidR="00C065A5" w:rsidRPr="00CB00B4" w14:paraId="6016289E" w14:textId="77777777" w:rsidTr="00F872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32768917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2189" w:type="dxa"/>
            <w:vAlign w:val="center"/>
          </w:tcPr>
          <w:p w14:paraId="08760745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2189" w:type="dxa"/>
            <w:vAlign w:val="center"/>
          </w:tcPr>
          <w:p w14:paraId="33019DF9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65A5" w:rsidRPr="00CB00B4" w14:paraId="48ECACB8" w14:textId="77777777" w:rsidTr="00F872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4D211EB6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160</w:t>
            </w:r>
          </w:p>
        </w:tc>
        <w:tc>
          <w:tcPr>
            <w:tcW w:w="2189" w:type="dxa"/>
            <w:vAlign w:val="center"/>
          </w:tcPr>
          <w:p w14:paraId="0AA3FE18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2189" w:type="dxa"/>
            <w:vAlign w:val="center"/>
          </w:tcPr>
          <w:p w14:paraId="50578741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065A5" w:rsidRPr="00CB00B4" w14:paraId="5374DCF4" w14:textId="77777777" w:rsidTr="00F872E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3AAADC18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170</w:t>
            </w:r>
          </w:p>
        </w:tc>
        <w:tc>
          <w:tcPr>
            <w:tcW w:w="2189" w:type="dxa"/>
            <w:vAlign w:val="center"/>
          </w:tcPr>
          <w:p w14:paraId="47CA68F9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2189" w:type="dxa"/>
            <w:vAlign w:val="center"/>
          </w:tcPr>
          <w:p w14:paraId="3B29F3A5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065A5" w:rsidRPr="00CB00B4" w14:paraId="03F9C9AF" w14:textId="77777777" w:rsidTr="00F872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454D5894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2189" w:type="dxa"/>
            <w:vAlign w:val="center"/>
          </w:tcPr>
          <w:p w14:paraId="434BFABC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2189" w:type="dxa"/>
            <w:vAlign w:val="center"/>
          </w:tcPr>
          <w:p w14:paraId="54DED763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065A5" w:rsidRPr="00CB00B4" w14:paraId="0D2F2459" w14:textId="77777777" w:rsidTr="00F872E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20BAF473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190</w:t>
            </w:r>
          </w:p>
        </w:tc>
        <w:tc>
          <w:tcPr>
            <w:tcW w:w="2189" w:type="dxa"/>
            <w:vAlign w:val="center"/>
          </w:tcPr>
          <w:p w14:paraId="3F40AA42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2189" w:type="dxa"/>
            <w:vAlign w:val="center"/>
          </w:tcPr>
          <w:p w14:paraId="2ED06E95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065A5" w:rsidRPr="00CB00B4" w14:paraId="376DA903" w14:textId="77777777" w:rsidTr="00F872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6492121E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2189" w:type="dxa"/>
            <w:vAlign w:val="center"/>
          </w:tcPr>
          <w:p w14:paraId="52CDF40C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2189" w:type="dxa"/>
            <w:vAlign w:val="center"/>
          </w:tcPr>
          <w:p w14:paraId="42184075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065A5" w:rsidRPr="00CB00B4" w14:paraId="02122076" w14:textId="77777777" w:rsidTr="00F872E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04F9B022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210</w:t>
            </w:r>
          </w:p>
        </w:tc>
        <w:tc>
          <w:tcPr>
            <w:tcW w:w="2189" w:type="dxa"/>
            <w:vAlign w:val="center"/>
          </w:tcPr>
          <w:p w14:paraId="79E6CC3C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2189" w:type="dxa"/>
            <w:vAlign w:val="center"/>
          </w:tcPr>
          <w:p w14:paraId="2636095E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065A5" w:rsidRPr="00CB00B4" w14:paraId="65EEF56D" w14:textId="77777777" w:rsidTr="00F872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0C740305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189" w:type="dxa"/>
            <w:vAlign w:val="center"/>
          </w:tcPr>
          <w:p w14:paraId="59A49A7A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2189" w:type="dxa"/>
            <w:vAlign w:val="center"/>
          </w:tcPr>
          <w:p w14:paraId="1AC72BFB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065A5" w:rsidRPr="00CB00B4" w14:paraId="1AD3BE16" w14:textId="77777777" w:rsidTr="00F872E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1B4A4E1C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230</w:t>
            </w:r>
          </w:p>
        </w:tc>
        <w:tc>
          <w:tcPr>
            <w:tcW w:w="2189" w:type="dxa"/>
            <w:vAlign w:val="center"/>
          </w:tcPr>
          <w:p w14:paraId="0CA35726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189" w:type="dxa"/>
            <w:vAlign w:val="center"/>
          </w:tcPr>
          <w:p w14:paraId="71531183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C065A5" w:rsidRPr="00CB00B4" w14:paraId="40383438" w14:textId="77777777" w:rsidTr="00F872E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48301042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240</w:t>
            </w:r>
          </w:p>
        </w:tc>
        <w:tc>
          <w:tcPr>
            <w:tcW w:w="2189" w:type="dxa"/>
            <w:vAlign w:val="center"/>
          </w:tcPr>
          <w:p w14:paraId="76EC8BA4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2189" w:type="dxa"/>
            <w:vAlign w:val="center"/>
          </w:tcPr>
          <w:p w14:paraId="6BB60059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14:paraId="473812BF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D341163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18BE14C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E4F14BF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3C46E9B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1D3EDFA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B00B4">
        <w:rPr>
          <w:rFonts w:cstheme="minorHAnsi"/>
          <w:b/>
          <w:bCs/>
          <w:i/>
          <w:iCs/>
          <w:sz w:val="24"/>
          <w:szCs w:val="24"/>
        </w:rPr>
        <w:t>Rýchlostné schopnosti:</w:t>
      </w:r>
    </w:p>
    <w:p w14:paraId="5A5D561A" w14:textId="77777777" w:rsidR="00C065A5" w:rsidRPr="00CB00B4" w:rsidRDefault="00C065A5" w:rsidP="00C261C5">
      <w:pPr>
        <w:pStyle w:val="Odsekzoznamu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člnkový beh 4 x 10m</w:t>
      </w:r>
    </w:p>
    <w:tbl>
      <w:tblPr>
        <w:tblStyle w:val="Tabukasmriekou1svetl"/>
        <w:tblpPr w:leftFromText="141" w:rightFromText="141" w:vertAnchor="text" w:horzAnchor="margin" w:tblpXSpec="center" w:tblpY="114"/>
        <w:tblW w:w="6557" w:type="dxa"/>
        <w:tblLook w:val="04A0" w:firstRow="1" w:lastRow="0" w:firstColumn="1" w:lastColumn="0" w:noHBand="0" w:noVBand="1"/>
      </w:tblPr>
      <w:tblGrid>
        <w:gridCol w:w="2185"/>
        <w:gridCol w:w="2186"/>
        <w:gridCol w:w="2186"/>
      </w:tblGrid>
      <w:tr w:rsidR="00C065A5" w:rsidRPr="00CB00B4" w14:paraId="1BBEFD71" w14:textId="77777777" w:rsidTr="00F8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49BD0BD2" w14:textId="77777777" w:rsidR="00C065A5" w:rsidRPr="00CB00B4" w:rsidRDefault="00C065A5" w:rsidP="00C261C5">
            <w:pPr>
              <w:jc w:val="both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chlapci (s)</w:t>
            </w:r>
          </w:p>
        </w:tc>
        <w:tc>
          <w:tcPr>
            <w:tcW w:w="2186" w:type="dxa"/>
            <w:vAlign w:val="center"/>
          </w:tcPr>
          <w:p w14:paraId="747B5219" w14:textId="77777777" w:rsidR="00C065A5" w:rsidRPr="00CB00B4" w:rsidRDefault="00C065A5" w:rsidP="00C261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dievčatá (s)</w:t>
            </w:r>
          </w:p>
        </w:tc>
        <w:tc>
          <w:tcPr>
            <w:tcW w:w="2186" w:type="dxa"/>
            <w:vAlign w:val="center"/>
          </w:tcPr>
          <w:p w14:paraId="3A098EFB" w14:textId="77777777" w:rsidR="00C065A5" w:rsidRPr="00CB00B4" w:rsidRDefault="00C065A5" w:rsidP="00C261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 xml:space="preserve">body </w:t>
            </w:r>
          </w:p>
        </w:tc>
      </w:tr>
      <w:tr w:rsidR="00C065A5" w:rsidRPr="00CB00B4" w14:paraId="769C5DD8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090D8BC1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12,5</w:t>
            </w:r>
          </w:p>
        </w:tc>
        <w:tc>
          <w:tcPr>
            <w:tcW w:w="2186" w:type="dxa"/>
            <w:vAlign w:val="center"/>
          </w:tcPr>
          <w:p w14:paraId="67B72B53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13,5</w:t>
            </w:r>
          </w:p>
        </w:tc>
        <w:tc>
          <w:tcPr>
            <w:tcW w:w="2186" w:type="dxa"/>
            <w:vAlign w:val="center"/>
          </w:tcPr>
          <w:p w14:paraId="7906028A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65A5" w:rsidRPr="00CB00B4" w14:paraId="7B5D0957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67C90F18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12,2</w:t>
            </w:r>
          </w:p>
        </w:tc>
        <w:tc>
          <w:tcPr>
            <w:tcW w:w="2186" w:type="dxa"/>
            <w:vAlign w:val="center"/>
          </w:tcPr>
          <w:p w14:paraId="2754EDA7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13,2</w:t>
            </w:r>
          </w:p>
        </w:tc>
        <w:tc>
          <w:tcPr>
            <w:tcW w:w="2186" w:type="dxa"/>
            <w:vAlign w:val="center"/>
          </w:tcPr>
          <w:p w14:paraId="002DE2A8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065A5" w:rsidRPr="00CB00B4" w14:paraId="567D1EE6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3B3C454B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11,9</w:t>
            </w:r>
          </w:p>
        </w:tc>
        <w:tc>
          <w:tcPr>
            <w:tcW w:w="2186" w:type="dxa"/>
            <w:vAlign w:val="center"/>
          </w:tcPr>
          <w:p w14:paraId="123B2BAF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12,9</w:t>
            </w:r>
          </w:p>
        </w:tc>
        <w:tc>
          <w:tcPr>
            <w:tcW w:w="2186" w:type="dxa"/>
            <w:vAlign w:val="center"/>
          </w:tcPr>
          <w:p w14:paraId="03079F76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065A5" w:rsidRPr="00CB00B4" w14:paraId="31EED63E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19173DC5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11,6</w:t>
            </w:r>
          </w:p>
        </w:tc>
        <w:tc>
          <w:tcPr>
            <w:tcW w:w="2186" w:type="dxa"/>
            <w:vAlign w:val="center"/>
          </w:tcPr>
          <w:p w14:paraId="2BA95B60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12,6</w:t>
            </w:r>
          </w:p>
        </w:tc>
        <w:tc>
          <w:tcPr>
            <w:tcW w:w="2186" w:type="dxa"/>
            <w:vAlign w:val="center"/>
          </w:tcPr>
          <w:p w14:paraId="1B233D2E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065A5" w:rsidRPr="00CB00B4" w14:paraId="7886BDA5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329DDBC5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11,4</w:t>
            </w:r>
          </w:p>
        </w:tc>
        <w:tc>
          <w:tcPr>
            <w:tcW w:w="2186" w:type="dxa"/>
            <w:vAlign w:val="center"/>
          </w:tcPr>
          <w:p w14:paraId="6D04E6D6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12,4</w:t>
            </w:r>
          </w:p>
        </w:tc>
        <w:tc>
          <w:tcPr>
            <w:tcW w:w="2186" w:type="dxa"/>
            <w:vAlign w:val="center"/>
          </w:tcPr>
          <w:p w14:paraId="70188A83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065A5" w:rsidRPr="00CB00B4" w14:paraId="780E9243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64265F19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11,2</w:t>
            </w:r>
          </w:p>
        </w:tc>
        <w:tc>
          <w:tcPr>
            <w:tcW w:w="2186" w:type="dxa"/>
            <w:vAlign w:val="center"/>
          </w:tcPr>
          <w:p w14:paraId="2F1B1B2C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12,2</w:t>
            </w:r>
          </w:p>
        </w:tc>
        <w:tc>
          <w:tcPr>
            <w:tcW w:w="2186" w:type="dxa"/>
            <w:vAlign w:val="center"/>
          </w:tcPr>
          <w:p w14:paraId="3DEE3FB3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065A5" w:rsidRPr="00CB00B4" w14:paraId="6B81D487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620E052E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center"/>
          </w:tcPr>
          <w:p w14:paraId="4EE9A4D4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86" w:type="dxa"/>
            <w:vAlign w:val="center"/>
          </w:tcPr>
          <w:p w14:paraId="7465412A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065A5" w:rsidRPr="00CB00B4" w14:paraId="122062D9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6EC32B03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10,8</w:t>
            </w:r>
          </w:p>
        </w:tc>
        <w:tc>
          <w:tcPr>
            <w:tcW w:w="2186" w:type="dxa"/>
            <w:vAlign w:val="center"/>
          </w:tcPr>
          <w:p w14:paraId="5056088D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11,8</w:t>
            </w:r>
          </w:p>
        </w:tc>
        <w:tc>
          <w:tcPr>
            <w:tcW w:w="2186" w:type="dxa"/>
            <w:vAlign w:val="center"/>
          </w:tcPr>
          <w:p w14:paraId="0F92E9CF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065A5" w:rsidRPr="00CB00B4" w14:paraId="7FF13036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7F7CDE98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10,6</w:t>
            </w:r>
          </w:p>
        </w:tc>
        <w:tc>
          <w:tcPr>
            <w:tcW w:w="2186" w:type="dxa"/>
            <w:vAlign w:val="center"/>
          </w:tcPr>
          <w:p w14:paraId="74745D29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11,6</w:t>
            </w:r>
          </w:p>
        </w:tc>
        <w:tc>
          <w:tcPr>
            <w:tcW w:w="2186" w:type="dxa"/>
            <w:vAlign w:val="center"/>
          </w:tcPr>
          <w:p w14:paraId="2F26D61F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C065A5" w:rsidRPr="00CB00B4" w14:paraId="2C98C73D" w14:textId="77777777" w:rsidTr="00F872E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62D3765C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10,4</w:t>
            </w:r>
          </w:p>
        </w:tc>
        <w:tc>
          <w:tcPr>
            <w:tcW w:w="2186" w:type="dxa"/>
            <w:vAlign w:val="center"/>
          </w:tcPr>
          <w:p w14:paraId="6570933E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11,4</w:t>
            </w:r>
          </w:p>
        </w:tc>
        <w:tc>
          <w:tcPr>
            <w:tcW w:w="2186" w:type="dxa"/>
            <w:vAlign w:val="center"/>
          </w:tcPr>
          <w:p w14:paraId="2ACD99FA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14:paraId="7C204A92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7DD9B3F4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23D98DA8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6C1C1CCD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0D89DC36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7CD1C148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15F0D3CE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52FA47FF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66A8EA62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7934AF41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753441E7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70D12D55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23C4FDCE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57499F47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7346FA34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04F9857F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B00B4">
        <w:rPr>
          <w:rFonts w:cstheme="minorHAnsi"/>
          <w:b/>
          <w:bCs/>
          <w:i/>
          <w:iCs/>
          <w:sz w:val="24"/>
          <w:szCs w:val="24"/>
        </w:rPr>
        <w:t>Vytrvalostné schopnosti:</w:t>
      </w:r>
    </w:p>
    <w:p w14:paraId="7382FC20" w14:textId="77777777" w:rsidR="00C065A5" w:rsidRPr="00CB00B4" w:rsidRDefault="00C065A5" w:rsidP="00C261C5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vytrvalostný člnkový beh (</w:t>
      </w:r>
      <w:proofErr w:type="spellStart"/>
      <w:r w:rsidRPr="00CB00B4">
        <w:rPr>
          <w:rFonts w:cstheme="minorHAnsi"/>
          <w:sz w:val="24"/>
          <w:szCs w:val="24"/>
        </w:rPr>
        <w:t>Beep</w:t>
      </w:r>
      <w:proofErr w:type="spellEnd"/>
      <w:r w:rsidRPr="00CB00B4">
        <w:rPr>
          <w:rFonts w:cstheme="minorHAnsi"/>
          <w:sz w:val="24"/>
          <w:szCs w:val="24"/>
        </w:rPr>
        <w:t xml:space="preserve"> test)</w:t>
      </w:r>
    </w:p>
    <w:tbl>
      <w:tblPr>
        <w:tblStyle w:val="Tabukasmriekou1svetl"/>
        <w:tblpPr w:leftFromText="141" w:rightFromText="141" w:vertAnchor="text" w:horzAnchor="margin" w:tblpXSpec="center" w:tblpY="114"/>
        <w:tblW w:w="6557" w:type="dxa"/>
        <w:tblLook w:val="04A0" w:firstRow="1" w:lastRow="0" w:firstColumn="1" w:lastColumn="0" w:noHBand="0" w:noVBand="1"/>
      </w:tblPr>
      <w:tblGrid>
        <w:gridCol w:w="2185"/>
        <w:gridCol w:w="2186"/>
        <w:gridCol w:w="2186"/>
      </w:tblGrid>
      <w:tr w:rsidR="00C065A5" w:rsidRPr="00CB00B4" w14:paraId="6CD89B8D" w14:textId="77777777" w:rsidTr="00F8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030F512A" w14:textId="77777777" w:rsidR="00C065A5" w:rsidRPr="00CB00B4" w:rsidRDefault="00C065A5" w:rsidP="00C261C5">
            <w:pPr>
              <w:jc w:val="both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chlapci (číslo úseku)</w:t>
            </w:r>
          </w:p>
        </w:tc>
        <w:tc>
          <w:tcPr>
            <w:tcW w:w="2186" w:type="dxa"/>
            <w:vAlign w:val="center"/>
          </w:tcPr>
          <w:p w14:paraId="7DA95D58" w14:textId="77777777" w:rsidR="00C065A5" w:rsidRPr="00CB00B4" w:rsidRDefault="00C065A5" w:rsidP="00C261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dievčatá (číslo úseku)</w:t>
            </w:r>
          </w:p>
        </w:tc>
        <w:tc>
          <w:tcPr>
            <w:tcW w:w="2186" w:type="dxa"/>
            <w:vAlign w:val="center"/>
          </w:tcPr>
          <w:p w14:paraId="656EF5CD" w14:textId="77777777" w:rsidR="00C065A5" w:rsidRPr="00CB00B4" w:rsidRDefault="00C065A5" w:rsidP="00C261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 xml:space="preserve">body </w:t>
            </w:r>
          </w:p>
        </w:tc>
      </w:tr>
      <w:tr w:rsidR="00C065A5" w:rsidRPr="00CB00B4" w14:paraId="0B864D9A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4CD46782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2186" w:type="dxa"/>
            <w:vAlign w:val="center"/>
          </w:tcPr>
          <w:p w14:paraId="0B93C6AA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3.0</w:t>
            </w:r>
          </w:p>
        </w:tc>
        <w:tc>
          <w:tcPr>
            <w:tcW w:w="2186" w:type="dxa"/>
            <w:vAlign w:val="center"/>
          </w:tcPr>
          <w:p w14:paraId="3F391278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65A5" w:rsidRPr="00CB00B4" w14:paraId="7D45A7A5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3A5BD5C7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3.9</w:t>
            </w:r>
          </w:p>
        </w:tc>
        <w:tc>
          <w:tcPr>
            <w:tcW w:w="2186" w:type="dxa"/>
            <w:vAlign w:val="center"/>
          </w:tcPr>
          <w:p w14:paraId="7024FC0C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2186" w:type="dxa"/>
            <w:vAlign w:val="center"/>
          </w:tcPr>
          <w:p w14:paraId="55E64082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065A5" w:rsidRPr="00CB00B4" w14:paraId="701D2FD0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743D5EC6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4.6</w:t>
            </w:r>
          </w:p>
        </w:tc>
        <w:tc>
          <w:tcPr>
            <w:tcW w:w="2186" w:type="dxa"/>
            <w:vAlign w:val="center"/>
          </w:tcPr>
          <w:p w14:paraId="7169B941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4.0</w:t>
            </w:r>
          </w:p>
        </w:tc>
        <w:tc>
          <w:tcPr>
            <w:tcW w:w="2186" w:type="dxa"/>
            <w:vAlign w:val="center"/>
          </w:tcPr>
          <w:p w14:paraId="7FF4DF08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065A5" w:rsidRPr="00CB00B4" w14:paraId="1F3ECEA8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2AC02CC9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5.3</w:t>
            </w:r>
          </w:p>
        </w:tc>
        <w:tc>
          <w:tcPr>
            <w:tcW w:w="2186" w:type="dxa"/>
            <w:vAlign w:val="center"/>
          </w:tcPr>
          <w:p w14:paraId="2982D5FD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2186" w:type="dxa"/>
            <w:vAlign w:val="center"/>
          </w:tcPr>
          <w:p w14:paraId="1B5822E1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065A5" w:rsidRPr="00CB00B4" w14:paraId="11767219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478AD05B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6.1</w:t>
            </w:r>
          </w:p>
        </w:tc>
        <w:tc>
          <w:tcPr>
            <w:tcW w:w="2186" w:type="dxa"/>
            <w:vAlign w:val="center"/>
          </w:tcPr>
          <w:p w14:paraId="33681E48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5.0</w:t>
            </w:r>
          </w:p>
        </w:tc>
        <w:tc>
          <w:tcPr>
            <w:tcW w:w="2186" w:type="dxa"/>
            <w:vAlign w:val="center"/>
          </w:tcPr>
          <w:p w14:paraId="3C5E8739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065A5" w:rsidRPr="00CB00B4" w14:paraId="41C34E8A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0803DB23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6.9</w:t>
            </w:r>
          </w:p>
        </w:tc>
        <w:tc>
          <w:tcPr>
            <w:tcW w:w="2186" w:type="dxa"/>
            <w:vAlign w:val="center"/>
          </w:tcPr>
          <w:p w14:paraId="16FA8E15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5.5</w:t>
            </w:r>
          </w:p>
        </w:tc>
        <w:tc>
          <w:tcPr>
            <w:tcW w:w="2186" w:type="dxa"/>
            <w:vAlign w:val="center"/>
          </w:tcPr>
          <w:p w14:paraId="2529703B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065A5" w:rsidRPr="00CB00B4" w14:paraId="4FAA708B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7CA8EC6E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7.8</w:t>
            </w:r>
          </w:p>
        </w:tc>
        <w:tc>
          <w:tcPr>
            <w:tcW w:w="2186" w:type="dxa"/>
            <w:vAlign w:val="center"/>
          </w:tcPr>
          <w:p w14:paraId="7783322A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6.0</w:t>
            </w:r>
          </w:p>
        </w:tc>
        <w:tc>
          <w:tcPr>
            <w:tcW w:w="2186" w:type="dxa"/>
            <w:vAlign w:val="center"/>
          </w:tcPr>
          <w:p w14:paraId="7F287F59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065A5" w:rsidRPr="00CB00B4" w14:paraId="76EF0277" w14:textId="77777777" w:rsidTr="00F872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58AC5E09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8.7</w:t>
            </w:r>
          </w:p>
        </w:tc>
        <w:tc>
          <w:tcPr>
            <w:tcW w:w="2186" w:type="dxa"/>
            <w:vAlign w:val="center"/>
          </w:tcPr>
          <w:p w14:paraId="67A05B6E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6.5</w:t>
            </w:r>
          </w:p>
        </w:tc>
        <w:tc>
          <w:tcPr>
            <w:tcW w:w="2186" w:type="dxa"/>
            <w:vAlign w:val="center"/>
          </w:tcPr>
          <w:p w14:paraId="0DE074D7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065A5" w:rsidRPr="00CB00B4" w14:paraId="04382AAA" w14:textId="77777777" w:rsidTr="00F872E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4A3E8F6F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9.6</w:t>
            </w:r>
          </w:p>
        </w:tc>
        <w:tc>
          <w:tcPr>
            <w:tcW w:w="2186" w:type="dxa"/>
            <w:vAlign w:val="center"/>
          </w:tcPr>
          <w:p w14:paraId="5D116712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7.0</w:t>
            </w:r>
          </w:p>
        </w:tc>
        <w:tc>
          <w:tcPr>
            <w:tcW w:w="2186" w:type="dxa"/>
            <w:vAlign w:val="center"/>
          </w:tcPr>
          <w:p w14:paraId="7FABFDE5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C065A5" w:rsidRPr="00CB00B4" w14:paraId="3C3642DE" w14:textId="77777777" w:rsidTr="00F872E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Align w:val="center"/>
          </w:tcPr>
          <w:p w14:paraId="79C96198" w14:textId="77777777" w:rsidR="00C065A5" w:rsidRPr="00CB00B4" w:rsidRDefault="00C065A5" w:rsidP="00C261C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B00B4">
              <w:rPr>
                <w:rFonts w:cstheme="minorHAnsi"/>
                <w:b w:val="0"/>
                <w:bCs w:val="0"/>
                <w:sz w:val="24"/>
                <w:szCs w:val="24"/>
              </w:rPr>
              <w:t>10.5</w:t>
            </w:r>
          </w:p>
        </w:tc>
        <w:tc>
          <w:tcPr>
            <w:tcW w:w="2186" w:type="dxa"/>
            <w:vAlign w:val="center"/>
          </w:tcPr>
          <w:p w14:paraId="3DB1FA02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2186" w:type="dxa"/>
            <w:vAlign w:val="center"/>
          </w:tcPr>
          <w:p w14:paraId="6FD0E6E1" w14:textId="77777777" w:rsidR="00C065A5" w:rsidRPr="00CB00B4" w:rsidRDefault="00C065A5" w:rsidP="00C261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B00B4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14:paraId="08B025AE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68A22E52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30D7DCC7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643D81BA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26A6A8B2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62A26C42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0C2017A4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4637A520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5FC69F74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61E01562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6CA12E2F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7E75BC41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05C3FB22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4A860205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12085C46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65C8B6D4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601AD534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Maximálny možný počet získaný zo všeobecných pohybových testov je 40 bodov. Pre úspešné absolvovanie tejto časti je potrebné získať minimálne 15 bodov a nasadiť mimoriadne úsilie pri vykonávaní jednotlivých disciplín.</w:t>
      </w:r>
    </w:p>
    <w:p w14:paraId="00722534" w14:textId="77777777" w:rsidR="00C065A5" w:rsidRPr="00CB00B4" w:rsidRDefault="00C065A5" w:rsidP="00C261C5">
      <w:pPr>
        <w:spacing w:after="0"/>
        <w:jc w:val="both"/>
        <w:rPr>
          <w:rFonts w:cstheme="minorHAnsi"/>
          <w:sz w:val="24"/>
          <w:szCs w:val="24"/>
        </w:rPr>
      </w:pPr>
    </w:p>
    <w:p w14:paraId="3609F24A" w14:textId="77777777" w:rsidR="00C065A5" w:rsidRPr="00CB00B4" w:rsidRDefault="00C065A5" w:rsidP="00C261C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B00B4">
        <w:rPr>
          <w:rFonts w:cstheme="minorHAnsi"/>
          <w:b/>
          <w:bCs/>
          <w:sz w:val="24"/>
          <w:szCs w:val="24"/>
          <w:u w:val="single"/>
        </w:rPr>
        <w:lastRenderedPageBreak/>
        <w:t>Hodnotenie aktivít</w:t>
      </w:r>
    </w:p>
    <w:p w14:paraId="36A0D5C7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kritického myslenia, spolupráce, komunikatívnosti,</w:t>
      </w:r>
    </w:p>
    <w:p w14:paraId="533610E1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 xml:space="preserve">schopnosť dodržiavania zásad „fair </w:t>
      </w:r>
      <w:proofErr w:type="spellStart"/>
      <w:r w:rsidRPr="00CB00B4">
        <w:rPr>
          <w:rFonts w:cstheme="minorHAnsi"/>
          <w:sz w:val="24"/>
          <w:szCs w:val="24"/>
        </w:rPr>
        <w:t>play</w:t>
      </w:r>
      <w:proofErr w:type="spellEnd"/>
      <w:r w:rsidRPr="00CB00B4">
        <w:rPr>
          <w:rFonts w:cstheme="minorHAnsi"/>
          <w:sz w:val="24"/>
          <w:szCs w:val="24"/>
        </w:rPr>
        <w:t xml:space="preserve">“, </w:t>
      </w:r>
    </w:p>
    <w:p w14:paraId="5C325C8E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schopnosť využívať skúsenosti, získané poznatky a zručnosti pri vykonávaní pohybovej činnosti,</w:t>
      </w:r>
    </w:p>
    <w:p w14:paraId="1315A51B" w14:textId="77777777" w:rsidR="00C065A5" w:rsidRPr="00CB00B4" w:rsidRDefault="00C065A5" w:rsidP="00C261C5">
      <w:pPr>
        <w:pStyle w:val="Odsekzoznamu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B00B4">
        <w:rPr>
          <w:rFonts w:cstheme="minorHAnsi"/>
          <w:sz w:val="24"/>
          <w:szCs w:val="24"/>
        </w:rPr>
        <w:t>prístup k aktivitám a záujem o </w:t>
      </w:r>
      <w:proofErr w:type="spellStart"/>
      <w:r w:rsidRPr="00CB00B4">
        <w:rPr>
          <w:rFonts w:cstheme="minorHAnsi"/>
          <w:sz w:val="24"/>
          <w:szCs w:val="24"/>
        </w:rPr>
        <w:t>ne</w:t>
      </w:r>
      <w:proofErr w:type="spellEnd"/>
      <w:r w:rsidRPr="00CB00B4">
        <w:rPr>
          <w:rFonts w:cstheme="minorHAnsi"/>
          <w:sz w:val="24"/>
          <w:szCs w:val="24"/>
        </w:rPr>
        <w:t>.</w:t>
      </w:r>
    </w:p>
    <w:p w14:paraId="406BB767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</w:p>
    <w:p w14:paraId="7F67C5E7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</w:p>
    <w:p w14:paraId="4B2026CE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</w:p>
    <w:p w14:paraId="2B7D784A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77C855B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eop"/>
          <w:rFonts w:asciiTheme="minorHAnsi" w:hAnsiTheme="minorHAnsi" w:cstheme="minorHAnsi"/>
        </w:rPr>
        <w:t> </w:t>
      </w:r>
    </w:p>
    <w:p w14:paraId="4F1498B3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eop"/>
          <w:rFonts w:asciiTheme="minorHAnsi" w:hAnsiTheme="minorHAnsi" w:cstheme="minorHAnsi"/>
        </w:rPr>
        <w:t> </w:t>
      </w:r>
    </w:p>
    <w:p w14:paraId="6432DE0C" w14:textId="77777777" w:rsidR="00C065A5" w:rsidRPr="00CB00B4" w:rsidRDefault="00C065A5" w:rsidP="00C261C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B00B4">
        <w:rPr>
          <w:rStyle w:val="eop"/>
          <w:rFonts w:asciiTheme="minorHAnsi" w:hAnsiTheme="minorHAnsi" w:cstheme="minorHAnsi"/>
        </w:rPr>
        <w:t> </w:t>
      </w:r>
    </w:p>
    <w:p w14:paraId="0E7D5618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</w:p>
    <w:p w14:paraId="795C8120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</w:p>
    <w:p w14:paraId="6CD2A17B" w14:textId="77777777" w:rsidR="00C065A5" w:rsidRPr="00CB00B4" w:rsidRDefault="00C065A5" w:rsidP="00C261C5">
      <w:pPr>
        <w:jc w:val="both"/>
        <w:rPr>
          <w:rFonts w:cstheme="minorHAnsi"/>
          <w:sz w:val="24"/>
          <w:szCs w:val="24"/>
        </w:rPr>
      </w:pPr>
    </w:p>
    <w:p w14:paraId="07A7343A" w14:textId="77777777" w:rsidR="00A76345" w:rsidRPr="00A76345" w:rsidRDefault="00A76345" w:rsidP="00C261C5">
      <w:pPr>
        <w:jc w:val="both"/>
        <w:rPr>
          <w:rFonts w:cstheme="minorHAnsi"/>
          <w:sz w:val="24"/>
          <w:szCs w:val="24"/>
        </w:rPr>
      </w:pPr>
    </w:p>
    <w:p w14:paraId="66FFA3FD" w14:textId="77777777" w:rsidR="00C261C5" w:rsidRPr="00A76345" w:rsidRDefault="00C261C5">
      <w:pPr>
        <w:jc w:val="both"/>
        <w:rPr>
          <w:rFonts w:cstheme="minorHAnsi"/>
          <w:sz w:val="24"/>
          <w:szCs w:val="24"/>
        </w:rPr>
      </w:pPr>
    </w:p>
    <w:sectPr w:rsidR="00C261C5" w:rsidRPr="00A76345" w:rsidSect="00481B3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F793" w14:textId="77777777" w:rsidR="00A25DE7" w:rsidRDefault="00A25DE7" w:rsidP="0021583E">
      <w:pPr>
        <w:spacing w:after="0" w:line="240" w:lineRule="auto"/>
      </w:pPr>
      <w:r>
        <w:separator/>
      </w:r>
    </w:p>
  </w:endnote>
  <w:endnote w:type="continuationSeparator" w:id="0">
    <w:p w14:paraId="5B5AEF91" w14:textId="77777777" w:rsidR="00A25DE7" w:rsidRDefault="00A25DE7" w:rsidP="0021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20407"/>
      <w:docPartObj>
        <w:docPartGallery w:val="Page Numbers (Bottom of Page)"/>
        <w:docPartUnique/>
      </w:docPartObj>
    </w:sdtPr>
    <w:sdtEndPr/>
    <w:sdtContent>
      <w:p w14:paraId="63AC26E3" w14:textId="255C11B9" w:rsidR="00481B3D" w:rsidRDefault="00481B3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C77B4C" w14:textId="644B88FC" w:rsidR="00B52E63" w:rsidRDefault="00B52E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072C" w14:textId="77777777" w:rsidR="00A25DE7" w:rsidRDefault="00A25DE7" w:rsidP="0021583E">
      <w:pPr>
        <w:spacing w:after="0" w:line="240" w:lineRule="auto"/>
      </w:pPr>
      <w:r>
        <w:separator/>
      </w:r>
    </w:p>
  </w:footnote>
  <w:footnote w:type="continuationSeparator" w:id="0">
    <w:p w14:paraId="373F99DE" w14:textId="77777777" w:rsidR="00A25DE7" w:rsidRDefault="00A25DE7" w:rsidP="0021583E">
      <w:pPr>
        <w:spacing w:after="0" w:line="240" w:lineRule="auto"/>
      </w:pPr>
      <w:r>
        <w:continuationSeparator/>
      </w:r>
    </w:p>
  </w:footnote>
  <w:footnote w:id="1">
    <w:p w14:paraId="2F8A51FE" w14:textId="794A0C17" w:rsidR="0021583E" w:rsidRPr="0021583E" w:rsidRDefault="0021583E" w:rsidP="00215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1583E">
        <w:rPr>
          <w:rStyle w:val="Odkaznapoznmkupodiarou"/>
          <w:sz w:val="20"/>
          <w:szCs w:val="20"/>
        </w:rPr>
        <w:footnoteRef/>
      </w:r>
      <w:r w:rsidRPr="0021583E">
        <w:rPr>
          <w:sz w:val="20"/>
          <w:szCs w:val="20"/>
        </w:rPr>
        <w:t xml:space="preserve"> </w:t>
      </w:r>
      <w:r w:rsidRPr="0021583E">
        <w:rPr>
          <w:rFonts w:ascii="Arial" w:hAnsi="Arial" w:cs="Arial"/>
          <w:i/>
          <w:iCs/>
          <w:color w:val="000000"/>
          <w:sz w:val="20"/>
          <w:szCs w:val="20"/>
        </w:rPr>
        <w:t xml:space="preserve">Jedným z hodnotených prvkov je rozvoj zručností v danom čase plnením zadaných úloh („výkon žiaka“ podľa čl.4 ods.1 </w:t>
      </w:r>
      <w:proofErr w:type="spellStart"/>
      <w:r w:rsidRPr="0021583E">
        <w:rPr>
          <w:rFonts w:ascii="Arial" w:hAnsi="Arial" w:cs="Arial"/>
          <w:i/>
          <w:iCs/>
          <w:color w:val="000000"/>
          <w:sz w:val="20"/>
          <w:szCs w:val="20"/>
        </w:rPr>
        <w:t>pís</w:t>
      </w:r>
      <w:r w:rsidR="006D7DD7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Pr="0021583E">
        <w:rPr>
          <w:rFonts w:ascii="Arial" w:hAnsi="Arial" w:cs="Arial"/>
          <w:i/>
          <w:iCs/>
          <w:color w:val="000000"/>
          <w:sz w:val="20"/>
          <w:szCs w:val="20"/>
        </w:rPr>
        <w:t>.b</w:t>
      </w:r>
      <w:proofErr w:type="spellEnd"/>
      <w:r w:rsidRPr="0021583E">
        <w:rPr>
          <w:rFonts w:ascii="Arial" w:hAnsi="Arial" w:cs="Arial"/>
          <w:i/>
          <w:iCs/>
          <w:color w:val="000000"/>
          <w:sz w:val="20"/>
          <w:szCs w:val="20"/>
        </w:rPr>
        <w:t xml:space="preserve"> MPMŠ). Preto hodnotenie plnenia alebo neplnenia úloh na vyučovaní, vykonávanie „iných činností“ na úkor požadovaných, </w:t>
      </w:r>
      <w:proofErr w:type="spellStart"/>
      <w:r w:rsidRPr="0021583E">
        <w:rPr>
          <w:rFonts w:ascii="Arial" w:hAnsi="Arial" w:cs="Arial"/>
          <w:i/>
          <w:iCs/>
          <w:color w:val="000000"/>
          <w:sz w:val="20"/>
          <w:szCs w:val="20"/>
        </w:rPr>
        <w:t>nedochví</w:t>
      </w:r>
      <w:r w:rsidR="004E4AA7">
        <w:rPr>
          <w:rFonts w:ascii="Arial" w:hAnsi="Arial" w:cs="Arial"/>
          <w:i/>
          <w:iCs/>
          <w:color w:val="000000"/>
          <w:sz w:val="20"/>
          <w:szCs w:val="20"/>
        </w:rPr>
        <w:t>ľ</w:t>
      </w:r>
      <w:r w:rsidRPr="0021583E">
        <w:rPr>
          <w:rFonts w:ascii="Arial" w:hAnsi="Arial" w:cs="Arial"/>
          <w:i/>
          <w:iCs/>
          <w:color w:val="000000"/>
          <w:sz w:val="20"/>
          <w:szCs w:val="20"/>
        </w:rPr>
        <w:t>nosť</w:t>
      </w:r>
      <w:proofErr w:type="spellEnd"/>
      <w:r w:rsidRPr="0021583E">
        <w:rPr>
          <w:rFonts w:ascii="Arial" w:hAnsi="Arial" w:cs="Arial"/>
          <w:i/>
          <w:iCs/>
          <w:color w:val="000000"/>
          <w:sz w:val="20"/>
          <w:szCs w:val="20"/>
        </w:rPr>
        <w:t xml:space="preserve"> alebo</w:t>
      </w:r>
      <w:r w:rsidR="004E4AA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21583E">
        <w:rPr>
          <w:rFonts w:ascii="Arial" w:hAnsi="Arial" w:cs="Arial"/>
          <w:i/>
          <w:iCs/>
          <w:color w:val="000000"/>
          <w:sz w:val="20"/>
          <w:szCs w:val="20"/>
        </w:rPr>
        <w:t xml:space="preserve">„zabúdanie si...“, sa </w:t>
      </w:r>
      <w:r w:rsidRPr="0021583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ne</w:t>
      </w:r>
      <w:r w:rsidRPr="0021583E">
        <w:rPr>
          <w:rFonts w:ascii="Arial" w:hAnsi="Arial" w:cs="Arial"/>
          <w:i/>
          <w:iCs/>
          <w:color w:val="000000"/>
          <w:sz w:val="20"/>
          <w:szCs w:val="20"/>
        </w:rPr>
        <w:t xml:space="preserve">hodnotia ako správanie. Pokiaľ v </w:t>
      </w:r>
      <w:proofErr w:type="spellStart"/>
      <w:r w:rsidRPr="0021583E">
        <w:rPr>
          <w:rFonts w:ascii="Arial" w:hAnsi="Arial" w:cs="Arial"/>
          <w:i/>
          <w:iCs/>
          <w:color w:val="000000"/>
          <w:sz w:val="20"/>
          <w:szCs w:val="20"/>
        </w:rPr>
        <w:t>ŠkVP</w:t>
      </w:r>
      <w:proofErr w:type="spellEnd"/>
      <w:r w:rsidRPr="0021583E">
        <w:rPr>
          <w:rFonts w:ascii="Arial" w:hAnsi="Arial" w:cs="Arial"/>
          <w:i/>
          <w:iCs/>
          <w:color w:val="000000"/>
          <w:sz w:val="20"/>
          <w:szCs w:val="20"/>
        </w:rPr>
        <w:t xml:space="preserve"> sú v danom predmete rozvíjané také kompetencie ako napríklad tímová práca, kultivovaná komunikácia a podobne, môže byť</w:t>
      </w:r>
    </w:p>
    <w:p w14:paraId="68783C83" w14:textId="77777777" w:rsidR="0021583E" w:rsidRPr="0021583E" w:rsidRDefault="0021583E" w:rsidP="00215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1583E">
        <w:rPr>
          <w:rFonts w:ascii="Arial" w:hAnsi="Arial" w:cs="Arial"/>
          <w:i/>
          <w:iCs/>
          <w:color w:val="000000"/>
          <w:sz w:val="20"/>
          <w:szCs w:val="20"/>
        </w:rPr>
        <w:t>ich rozvíjanie tiež predmetom hodnotenia.</w:t>
      </w:r>
    </w:p>
    <w:p w14:paraId="1BEEB3CE" w14:textId="67B6531E" w:rsidR="0021583E" w:rsidRDefault="0021583E">
      <w:pPr>
        <w:pStyle w:val="Textpoznmkypodiarou"/>
      </w:pPr>
    </w:p>
  </w:footnote>
  <w:footnote w:id="2">
    <w:p w14:paraId="27B8C47A" w14:textId="77777777" w:rsidR="00A15B33" w:rsidRPr="00A15B33" w:rsidRDefault="00A15B33" w:rsidP="00A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A15B33">
        <w:rPr>
          <w:rFonts w:ascii="Arial" w:hAnsi="Arial" w:cs="Arial"/>
          <w:i/>
          <w:iCs/>
          <w:color w:val="000000"/>
          <w:sz w:val="20"/>
          <w:szCs w:val="20"/>
        </w:rPr>
        <w:t xml:space="preserve">Zákon 254/2008 </w:t>
      </w:r>
      <w:proofErr w:type="spellStart"/>
      <w:r w:rsidRPr="00A15B33">
        <w:rPr>
          <w:rFonts w:ascii="Arial" w:hAnsi="Arial" w:cs="Arial"/>
          <w:i/>
          <w:iCs/>
          <w:color w:val="000000"/>
          <w:sz w:val="20"/>
          <w:szCs w:val="20"/>
        </w:rPr>
        <w:t>Z.z</w:t>
      </w:r>
      <w:proofErr w:type="spellEnd"/>
      <w:r w:rsidRPr="00A15B33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2CE48F2B" w14:textId="765649A5" w:rsidR="00A15B33" w:rsidRDefault="00A15B33">
      <w:pPr>
        <w:pStyle w:val="Textpoznmkypodiarou"/>
      </w:pPr>
    </w:p>
  </w:footnote>
  <w:footnote w:id="3">
    <w:p w14:paraId="76F798E1" w14:textId="77777777" w:rsidR="00FE57C3" w:rsidRPr="00FE57C3" w:rsidRDefault="00FE57C3" w:rsidP="00FE5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E57C3">
        <w:rPr>
          <w:rStyle w:val="Odkaznapoznmkupodiarou"/>
          <w:rFonts w:ascii="Arial" w:hAnsi="Arial" w:cs="Arial"/>
          <w:sz w:val="20"/>
          <w:szCs w:val="20"/>
        </w:rPr>
        <w:footnoteRef/>
      </w:r>
      <w:r w:rsidRPr="00FE57C3">
        <w:rPr>
          <w:rFonts w:ascii="Arial" w:hAnsi="Arial" w:cs="Arial"/>
          <w:sz w:val="20"/>
          <w:szCs w:val="20"/>
        </w:rPr>
        <w:t xml:space="preserve"> </w:t>
      </w:r>
      <w:r w:rsidRPr="00FE57C3">
        <w:rPr>
          <w:rFonts w:ascii="Arial" w:hAnsi="Arial" w:cs="Arial"/>
          <w:i/>
          <w:iCs/>
          <w:color w:val="000000"/>
          <w:sz w:val="20"/>
          <w:szCs w:val="20"/>
        </w:rPr>
        <w:t>To znamená, že žiak vie dopredu, že jeho konkrétna činnosť bude klasifikovaná a rozumie zadaniu alebo úlohe.</w:t>
      </w:r>
    </w:p>
    <w:p w14:paraId="2705F3A8" w14:textId="13B0E66D" w:rsidR="00FE57C3" w:rsidRPr="00FE57C3" w:rsidRDefault="00FE57C3">
      <w:pPr>
        <w:pStyle w:val="Textpoznmkypodiarou"/>
        <w:rPr>
          <w:rFonts w:ascii="Arial" w:hAnsi="Arial" w:cs="Arial"/>
        </w:rPr>
      </w:pPr>
    </w:p>
  </w:footnote>
  <w:footnote w:id="4">
    <w:p w14:paraId="11135064" w14:textId="77777777" w:rsidR="008F43E6" w:rsidRPr="008F43E6" w:rsidRDefault="008F43E6" w:rsidP="008F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8F43E6">
        <w:rPr>
          <w:rStyle w:val="Odkaznapoznmkupodiarou"/>
          <w:rFonts w:ascii="Arial" w:hAnsi="Arial" w:cs="Arial"/>
          <w:i/>
          <w:iCs/>
          <w:sz w:val="20"/>
          <w:szCs w:val="20"/>
        </w:rPr>
        <w:footnoteRef/>
      </w:r>
      <w:r w:rsidRPr="008F43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F43E6">
        <w:rPr>
          <w:rFonts w:ascii="Arial" w:hAnsi="Arial" w:cs="Arial"/>
          <w:i/>
          <w:iCs/>
          <w:color w:val="000000"/>
          <w:sz w:val="20"/>
          <w:szCs w:val="20"/>
        </w:rPr>
        <w:t>Článok 4 MPMŠ</w:t>
      </w:r>
    </w:p>
    <w:p w14:paraId="1C1A5D33" w14:textId="2CFFB3AB" w:rsidR="008F43E6" w:rsidRDefault="008F43E6">
      <w:pPr>
        <w:pStyle w:val="Textpoznmkypodiarou"/>
      </w:pPr>
    </w:p>
  </w:footnote>
  <w:footnote w:id="5">
    <w:p w14:paraId="187849E1" w14:textId="77777777" w:rsidR="00A51C6F" w:rsidRPr="00A51C6F" w:rsidRDefault="00A51C6F" w:rsidP="00A5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51C6F">
        <w:rPr>
          <w:rStyle w:val="Odkaznapoznmkupodiarou"/>
          <w:rFonts w:ascii="Arial" w:hAnsi="Arial" w:cs="Arial"/>
          <w:sz w:val="20"/>
          <w:szCs w:val="20"/>
        </w:rPr>
        <w:footnoteRef/>
      </w:r>
      <w:r w:rsidRPr="00A51C6F">
        <w:rPr>
          <w:rFonts w:ascii="Arial" w:hAnsi="Arial" w:cs="Arial"/>
          <w:sz w:val="20"/>
          <w:szCs w:val="20"/>
        </w:rPr>
        <w:t xml:space="preserve"> </w:t>
      </w:r>
      <w:r w:rsidRPr="00A51C6F">
        <w:rPr>
          <w:rFonts w:ascii="Arial" w:hAnsi="Arial" w:cs="Arial"/>
          <w:color w:val="000000"/>
          <w:sz w:val="20"/>
          <w:szCs w:val="20"/>
        </w:rPr>
        <w:t>Forma ústneho skúšania sa preferuje na hodnotenie komunikačných kompetencií a rozvinutia vyšších poznávacích funkcií.</w:t>
      </w:r>
    </w:p>
    <w:p w14:paraId="254CA280" w14:textId="59B6FFCC" w:rsidR="00A51C6F" w:rsidRDefault="00A51C6F">
      <w:pPr>
        <w:pStyle w:val="Textpoznmkypodiarou"/>
      </w:pPr>
    </w:p>
  </w:footnote>
  <w:footnote w:id="6">
    <w:p w14:paraId="0025B5A7" w14:textId="77777777" w:rsidR="00BD6802" w:rsidRPr="00BD6802" w:rsidRDefault="00BD6802" w:rsidP="00BD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BD6802">
        <w:rPr>
          <w:rFonts w:ascii="Arial" w:hAnsi="Arial" w:cs="Arial"/>
          <w:i/>
          <w:iCs/>
          <w:color w:val="000000"/>
          <w:sz w:val="20"/>
          <w:szCs w:val="20"/>
        </w:rPr>
        <w:t xml:space="preserve">podľa §57 ods.1 </w:t>
      </w:r>
      <w:proofErr w:type="spellStart"/>
      <w:r w:rsidRPr="00BD6802">
        <w:rPr>
          <w:rFonts w:ascii="Arial" w:hAnsi="Arial" w:cs="Arial"/>
          <w:i/>
          <w:iCs/>
          <w:color w:val="000000"/>
          <w:sz w:val="20"/>
          <w:szCs w:val="20"/>
        </w:rPr>
        <w:t>pís.d</w:t>
      </w:r>
      <w:proofErr w:type="spellEnd"/>
      <w:r w:rsidRPr="00BD6802">
        <w:rPr>
          <w:rFonts w:ascii="Arial" w:hAnsi="Arial" w:cs="Arial"/>
          <w:i/>
          <w:iCs/>
          <w:color w:val="000000"/>
          <w:sz w:val="20"/>
          <w:szCs w:val="20"/>
        </w:rPr>
        <w:t xml:space="preserve">) zákona 245/2008 </w:t>
      </w:r>
      <w:proofErr w:type="spellStart"/>
      <w:r w:rsidRPr="00BD6802">
        <w:rPr>
          <w:rFonts w:ascii="Arial" w:hAnsi="Arial" w:cs="Arial"/>
          <w:i/>
          <w:iCs/>
          <w:color w:val="000000"/>
          <w:sz w:val="20"/>
          <w:szCs w:val="20"/>
        </w:rPr>
        <w:t>Z.z</w:t>
      </w:r>
      <w:proofErr w:type="spellEnd"/>
      <w:r w:rsidRPr="00BD6802">
        <w:rPr>
          <w:rFonts w:ascii="Arial" w:hAnsi="Arial" w:cs="Arial"/>
          <w:i/>
          <w:iCs/>
          <w:color w:val="000000"/>
          <w:sz w:val="20"/>
          <w:szCs w:val="20"/>
        </w:rPr>
        <w:t>. ( skúška z podnetu riaditeľa).</w:t>
      </w:r>
    </w:p>
    <w:p w14:paraId="4280BD8A" w14:textId="41B6791F" w:rsidR="00BD6802" w:rsidRDefault="00BD6802">
      <w:pPr>
        <w:pStyle w:val="Textpoznmkypodiarou"/>
      </w:pPr>
    </w:p>
  </w:footnote>
  <w:footnote w:id="7">
    <w:p w14:paraId="20018F43" w14:textId="77777777" w:rsidR="00C34596" w:rsidRPr="00C34596" w:rsidRDefault="00C34596" w:rsidP="00C34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C34596">
        <w:rPr>
          <w:rFonts w:ascii="Arial" w:hAnsi="Arial" w:cs="Arial"/>
          <w:i/>
          <w:iCs/>
          <w:color w:val="000000"/>
          <w:sz w:val="20"/>
          <w:szCs w:val="20"/>
        </w:rPr>
        <w:t>Písomný zápis s predmetom pohovoru, zoznamom zúčastnených, závermi a vyjadrením zákonných zástupcov k záverom sa ukladá v spise žiaka.</w:t>
      </w:r>
    </w:p>
    <w:p w14:paraId="32E6A51D" w14:textId="76E1CC16" w:rsidR="00C34596" w:rsidRDefault="00C34596">
      <w:pPr>
        <w:pStyle w:val="Textpoznmkypodiarou"/>
      </w:pPr>
    </w:p>
  </w:footnote>
  <w:footnote w:id="8">
    <w:p w14:paraId="12FA70F0" w14:textId="77777777" w:rsidR="00B86CCC" w:rsidRPr="00B86CCC" w:rsidRDefault="008A24B5" w:rsidP="00B86C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A24B5">
        <w:rPr>
          <w:rStyle w:val="Odkaznapoznmkupodiarou"/>
          <w:i/>
          <w:iCs/>
          <w:sz w:val="20"/>
          <w:szCs w:val="20"/>
        </w:rPr>
        <w:footnoteRef/>
      </w:r>
      <w:r w:rsidRPr="008A24B5">
        <w:rPr>
          <w:i/>
          <w:iCs/>
          <w:sz w:val="20"/>
          <w:szCs w:val="20"/>
        </w:rPr>
        <w:t xml:space="preserve"> </w:t>
      </w:r>
      <w:r w:rsidRPr="008A24B5">
        <w:rPr>
          <w:rFonts w:cstheme="minorHAnsi"/>
          <w:i/>
          <w:iCs/>
          <w:sz w:val="20"/>
          <w:szCs w:val="20"/>
        </w:rPr>
        <w:t xml:space="preserve">Aritmetický priemer sa zaokrúhľuje na celé číslo, pričom 1,5 sa zaokrúhľuje na 1; 2,5 sa zaokrúhľuje na 2; 3,5 sa zaokrúhľuje na 3 a 4,5 sa zaokrúhľuje na 4; </w:t>
      </w:r>
      <w:proofErr w:type="spellStart"/>
      <w:r w:rsidRPr="008A24B5">
        <w:rPr>
          <w:rFonts w:cstheme="minorHAnsi"/>
          <w:i/>
          <w:iCs/>
          <w:sz w:val="20"/>
          <w:szCs w:val="20"/>
        </w:rPr>
        <w:t>t.j</w:t>
      </w:r>
      <w:proofErr w:type="spellEnd"/>
      <w:r w:rsidRPr="008A24B5">
        <w:rPr>
          <w:rFonts w:cstheme="minorHAnsi"/>
          <w:i/>
          <w:iCs/>
          <w:sz w:val="20"/>
          <w:szCs w:val="20"/>
        </w:rPr>
        <w:t xml:space="preserve">. stupeň prospechu vyjadrený číslom s desatinnou časťou do 0,50 sa zaokrúhľuje na </w:t>
      </w:r>
      <w:r w:rsidRPr="00B86CCC">
        <w:rPr>
          <w:rFonts w:cstheme="minorHAnsi"/>
          <w:i/>
          <w:iCs/>
          <w:sz w:val="20"/>
          <w:szCs w:val="20"/>
        </w:rPr>
        <w:t>celé</w:t>
      </w:r>
      <w:r w:rsidR="00B86CCC" w:rsidRPr="00B86CCC">
        <w:rPr>
          <w:rFonts w:cstheme="minorHAnsi"/>
          <w:i/>
          <w:iCs/>
          <w:sz w:val="20"/>
          <w:szCs w:val="20"/>
        </w:rPr>
        <w:t xml:space="preserve"> číslo smerom nadol a nad 0,50 sa zaokrúhľuje na celé číslo smerom nahor.</w:t>
      </w:r>
    </w:p>
    <w:p w14:paraId="45500650" w14:textId="2CCB5D83" w:rsidR="008A24B5" w:rsidRPr="008A24B5" w:rsidRDefault="008A24B5" w:rsidP="008A24B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CC75228" w14:textId="2A0F0B6C" w:rsidR="008A24B5" w:rsidRDefault="008A24B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F79"/>
    <w:multiLevelType w:val="hybridMultilevel"/>
    <w:tmpl w:val="D2F20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894"/>
    <w:multiLevelType w:val="hybridMultilevel"/>
    <w:tmpl w:val="BC7ED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2953"/>
    <w:multiLevelType w:val="hybridMultilevel"/>
    <w:tmpl w:val="2E447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FE1"/>
    <w:multiLevelType w:val="hybridMultilevel"/>
    <w:tmpl w:val="08C60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0767"/>
    <w:multiLevelType w:val="multilevel"/>
    <w:tmpl w:val="3620B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30376A"/>
    <w:multiLevelType w:val="multilevel"/>
    <w:tmpl w:val="2D2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517CE4"/>
    <w:multiLevelType w:val="hybridMultilevel"/>
    <w:tmpl w:val="201AC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F28BF"/>
    <w:multiLevelType w:val="hybridMultilevel"/>
    <w:tmpl w:val="A078B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86F36"/>
    <w:multiLevelType w:val="hybridMultilevel"/>
    <w:tmpl w:val="6602A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978C9"/>
    <w:multiLevelType w:val="hybridMultilevel"/>
    <w:tmpl w:val="36469298"/>
    <w:lvl w:ilvl="0" w:tplc="9D4C0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54B3"/>
    <w:multiLevelType w:val="hybridMultilevel"/>
    <w:tmpl w:val="34EE1B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36C9A"/>
    <w:multiLevelType w:val="hybridMultilevel"/>
    <w:tmpl w:val="3E56F0C6"/>
    <w:lvl w:ilvl="0" w:tplc="041B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CB7F9F"/>
    <w:multiLevelType w:val="multilevel"/>
    <w:tmpl w:val="B9ACA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9555387"/>
    <w:multiLevelType w:val="multilevel"/>
    <w:tmpl w:val="47E0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9D0EC2"/>
    <w:multiLevelType w:val="multilevel"/>
    <w:tmpl w:val="9ED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A9730C"/>
    <w:multiLevelType w:val="hybridMultilevel"/>
    <w:tmpl w:val="CE0051E6"/>
    <w:lvl w:ilvl="0" w:tplc="041B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5A94352"/>
    <w:multiLevelType w:val="hybridMultilevel"/>
    <w:tmpl w:val="862832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A499A"/>
    <w:multiLevelType w:val="hybridMultilevel"/>
    <w:tmpl w:val="B0C86876"/>
    <w:lvl w:ilvl="0" w:tplc="041B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F95D36"/>
    <w:multiLevelType w:val="multilevel"/>
    <w:tmpl w:val="9B0C9DBA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9" w15:restartNumberingAfterBreak="0">
    <w:nsid w:val="434C0150"/>
    <w:multiLevelType w:val="hybridMultilevel"/>
    <w:tmpl w:val="F754D9B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CB0E1A"/>
    <w:multiLevelType w:val="hybridMultilevel"/>
    <w:tmpl w:val="52BA0F2A"/>
    <w:lvl w:ilvl="0" w:tplc="36442F8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64F95"/>
    <w:multiLevelType w:val="hybridMultilevel"/>
    <w:tmpl w:val="41024C94"/>
    <w:lvl w:ilvl="0" w:tplc="609A71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D0E64"/>
    <w:multiLevelType w:val="hybridMultilevel"/>
    <w:tmpl w:val="61BCD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40BDE"/>
    <w:multiLevelType w:val="multilevel"/>
    <w:tmpl w:val="03BC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396703"/>
    <w:multiLevelType w:val="hybridMultilevel"/>
    <w:tmpl w:val="BCB6486E"/>
    <w:lvl w:ilvl="0" w:tplc="9D4C0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B2F09"/>
    <w:multiLevelType w:val="hybridMultilevel"/>
    <w:tmpl w:val="5B5C6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27B0C"/>
    <w:multiLevelType w:val="multilevel"/>
    <w:tmpl w:val="7A6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C6641B"/>
    <w:multiLevelType w:val="multilevel"/>
    <w:tmpl w:val="580E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75F6403"/>
    <w:multiLevelType w:val="hybridMultilevel"/>
    <w:tmpl w:val="272288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A6576"/>
    <w:multiLevelType w:val="hybridMultilevel"/>
    <w:tmpl w:val="3926C81A"/>
    <w:lvl w:ilvl="0" w:tplc="041B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E543C0C"/>
    <w:multiLevelType w:val="hybridMultilevel"/>
    <w:tmpl w:val="B39E2118"/>
    <w:lvl w:ilvl="0" w:tplc="0AF26A7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</w:num>
  <w:num w:numId="12">
    <w:abstractNumId w:val="19"/>
  </w:num>
  <w:num w:numId="13">
    <w:abstractNumId w:val="15"/>
  </w:num>
  <w:num w:numId="14">
    <w:abstractNumId w:val="24"/>
  </w:num>
  <w:num w:numId="15">
    <w:abstractNumId w:val="6"/>
  </w:num>
  <w:num w:numId="16">
    <w:abstractNumId w:val="8"/>
  </w:num>
  <w:num w:numId="17">
    <w:abstractNumId w:val="28"/>
  </w:num>
  <w:num w:numId="18">
    <w:abstractNumId w:val="2"/>
  </w:num>
  <w:num w:numId="19">
    <w:abstractNumId w:val="3"/>
  </w:num>
  <w:num w:numId="20">
    <w:abstractNumId w:val="5"/>
  </w:num>
  <w:num w:numId="21">
    <w:abstractNumId w:val="26"/>
  </w:num>
  <w:num w:numId="22">
    <w:abstractNumId w:val="13"/>
  </w:num>
  <w:num w:numId="23">
    <w:abstractNumId w:val="12"/>
  </w:num>
  <w:num w:numId="24">
    <w:abstractNumId w:val="4"/>
  </w:num>
  <w:num w:numId="25">
    <w:abstractNumId w:val="27"/>
  </w:num>
  <w:num w:numId="26">
    <w:abstractNumId w:val="14"/>
  </w:num>
  <w:num w:numId="27">
    <w:abstractNumId w:val="23"/>
  </w:num>
  <w:num w:numId="28">
    <w:abstractNumId w:val="30"/>
  </w:num>
  <w:num w:numId="29">
    <w:abstractNumId w:val="0"/>
  </w:num>
  <w:num w:numId="30">
    <w:abstractNumId w:val="25"/>
  </w:num>
  <w:num w:numId="3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6"/>
    <w:rsid w:val="00081833"/>
    <w:rsid w:val="000C073C"/>
    <w:rsid w:val="000F47B7"/>
    <w:rsid w:val="00102912"/>
    <w:rsid w:val="00116C61"/>
    <w:rsid w:val="001428CC"/>
    <w:rsid w:val="001A61AE"/>
    <w:rsid w:val="001A75BD"/>
    <w:rsid w:val="0021353F"/>
    <w:rsid w:val="0021583E"/>
    <w:rsid w:val="00227826"/>
    <w:rsid w:val="00252866"/>
    <w:rsid w:val="00253CB9"/>
    <w:rsid w:val="00292FE5"/>
    <w:rsid w:val="002C5814"/>
    <w:rsid w:val="002D718F"/>
    <w:rsid w:val="002F5E5C"/>
    <w:rsid w:val="00304D07"/>
    <w:rsid w:val="00330720"/>
    <w:rsid w:val="00332359"/>
    <w:rsid w:val="0033358C"/>
    <w:rsid w:val="00344DFC"/>
    <w:rsid w:val="003673CB"/>
    <w:rsid w:val="003B4D0F"/>
    <w:rsid w:val="003B5A44"/>
    <w:rsid w:val="003C4363"/>
    <w:rsid w:val="003E2431"/>
    <w:rsid w:val="003F119E"/>
    <w:rsid w:val="004355E8"/>
    <w:rsid w:val="00444166"/>
    <w:rsid w:val="00454CDB"/>
    <w:rsid w:val="0046523C"/>
    <w:rsid w:val="00466FC4"/>
    <w:rsid w:val="00481B3D"/>
    <w:rsid w:val="00494EE7"/>
    <w:rsid w:val="004E4AA7"/>
    <w:rsid w:val="004F26EF"/>
    <w:rsid w:val="00526000"/>
    <w:rsid w:val="0053083E"/>
    <w:rsid w:val="005921AF"/>
    <w:rsid w:val="005C0E2E"/>
    <w:rsid w:val="005C6D4A"/>
    <w:rsid w:val="005D185E"/>
    <w:rsid w:val="00624687"/>
    <w:rsid w:val="006332D1"/>
    <w:rsid w:val="00640252"/>
    <w:rsid w:val="00653827"/>
    <w:rsid w:val="006D7DD7"/>
    <w:rsid w:val="006E1E72"/>
    <w:rsid w:val="006E67C8"/>
    <w:rsid w:val="007338B0"/>
    <w:rsid w:val="00737173"/>
    <w:rsid w:val="007429F2"/>
    <w:rsid w:val="00755BE9"/>
    <w:rsid w:val="008106E0"/>
    <w:rsid w:val="008108F8"/>
    <w:rsid w:val="00851436"/>
    <w:rsid w:val="00876E2A"/>
    <w:rsid w:val="00891475"/>
    <w:rsid w:val="008A24B5"/>
    <w:rsid w:val="008C20C5"/>
    <w:rsid w:val="008D6E5B"/>
    <w:rsid w:val="008F43E6"/>
    <w:rsid w:val="00902038"/>
    <w:rsid w:val="00926F58"/>
    <w:rsid w:val="009373E5"/>
    <w:rsid w:val="009823B3"/>
    <w:rsid w:val="009C1148"/>
    <w:rsid w:val="009D6F87"/>
    <w:rsid w:val="00A15B33"/>
    <w:rsid w:val="00A25DE7"/>
    <w:rsid w:val="00A308E5"/>
    <w:rsid w:val="00A51C6F"/>
    <w:rsid w:val="00A76345"/>
    <w:rsid w:val="00A85379"/>
    <w:rsid w:val="00A92FFE"/>
    <w:rsid w:val="00A97D54"/>
    <w:rsid w:val="00AE0B5D"/>
    <w:rsid w:val="00AF1812"/>
    <w:rsid w:val="00AF69CE"/>
    <w:rsid w:val="00B37E1E"/>
    <w:rsid w:val="00B47BCF"/>
    <w:rsid w:val="00B52E63"/>
    <w:rsid w:val="00B86CCC"/>
    <w:rsid w:val="00BD6802"/>
    <w:rsid w:val="00BF0CAF"/>
    <w:rsid w:val="00C065A5"/>
    <w:rsid w:val="00C261C5"/>
    <w:rsid w:val="00C329FF"/>
    <w:rsid w:val="00C34596"/>
    <w:rsid w:val="00CA4750"/>
    <w:rsid w:val="00CD20AB"/>
    <w:rsid w:val="00CD3ABE"/>
    <w:rsid w:val="00D600BB"/>
    <w:rsid w:val="00D63EB1"/>
    <w:rsid w:val="00DA4E0A"/>
    <w:rsid w:val="00DB3576"/>
    <w:rsid w:val="00E02EE0"/>
    <w:rsid w:val="00E04828"/>
    <w:rsid w:val="00E44260"/>
    <w:rsid w:val="00E773A4"/>
    <w:rsid w:val="00EB79CA"/>
    <w:rsid w:val="00ED09DB"/>
    <w:rsid w:val="00ED61F3"/>
    <w:rsid w:val="00EF7D52"/>
    <w:rsid w:val="00F101AD"/>
    <w:rsid w:val="00F45FC3"/>
    <w:rsid w:val="00F927DE"/>
    <w:rsid w:val="00FE57C3"/>
    <w:rsid w:val="00FF17E8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DB292"/>
  <w15:chartTrackingRefBased/>
  <w15:docId w15:val="{2A420E9D-64E3-419E-8AF1-21F8D4E0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D6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3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76345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63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286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583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583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583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7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73A4"/>
  </w:style>
  <w:style w:type="paragraph" w:styleId="Pta">
    <w:name w:val="footer"/>
    <w:basedOn w:val="Normlny"/>
    <w:link w:val="PtaChar"/>
    <w:uiPriority w:val="99"/>
    <w:unhideWhenUsed/>
    <w:rsid w:val="00E7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73A4"/>
  </w:style>
  <w:style w:type="table" w:styleId="Mriekatabuky">
    <w:name w:val="Table Grid"/>
    <w:basedOn w:val="Normlnatabuka"/>
    <w:uiPriority w:val="39"/>
    <w:rsid w:val="002F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A76345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customStyle="1" w:styleId="odsek">
    <w:name w:val="odsek"/>
    <w:basedOn w:val="Normlny"/>
    <w:uiPriority w:val="99"/>
    <w:rsid w:val="00A76345"/>
    <w:pPr>
      <w:numPr>
        <w:ilvl w:val="1"/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76345"/>
    <w:pPr>
      <w:numPr>
        <w:numId w:val="3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63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paragraph">
    <w:name w:val="paragraph"/>
    <w:basedOn w:val="Normlny"/>
    <w:rsid w:val="00C0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065A5"/>
  </w:style>
  <w:style w:type="character" w:customStyle="1" w:styleId="eop">
    <w:name w:val="eop"/>
    <w:basedOn w:val="Predvolenpsmoodseku"/>
    <w:rsid w:val="00C065A5"/>
  </w:style>
  <w:style w:type="table" w:styleId="Tabukasmriekou1svetl">
    <w:name w:val="Grid Table 1 Light"/>
    <w:basedOn w:val="Normlnatabuka"/>
    <w:uiPriority w:val="46"/>
    <w:rsid w:val="00C065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zov">
    <w:name w:val="Title"/>
    <w:basedOn w:val="Normlny"/>
    <w:next w:val="Normlny"/>
    <w:link w:val="NzovChar"/>
    <w:uiPriority w:val="10"/>
    <w:qFormat/>
    <w:rsid w:val="00494E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494EE7"/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D6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8D6E5B"/>
    <w:pPr>
      <w:spacing w:after="0" w:line="240" w:lineRule="auto"/>
    </w:pPr>
  </w:style>
  <w:style w:type="paragraph" w:customStyle="1" w:styleId="Nadpis1Bea">
    <w:name w:val="Nadpis 1 Bea"/>
    <w:basedOn w:val="Nzov"/>
    <w:link w:val="Nadpis1BeaChar"/>
    <w:autoRedefine/>
    <w:qFormat/>
    <w:rsid w:val="002D718F"/>
    <w:rPr>
      <w:b/>
      <w:sz w:val="32"/>
    </w:rPr>
  </w:style>
  <w:style w:type="paragraph" w:customStyle="1" w:styleId="Podnadpis1Bea">
    <w:name w:val="Podnadpis 1 Bea"/>
    <w:basedOn w:val="Normlny"/>
    <w:link w:val="Podnadpis1BeaChar"/>
    <w:qFormat/>
    <w:rsid w:val="006332D1"/>
    <w:pPr>
      <w:autoSpaceDE w:val="0"/>
      <w:autoSpaceDN w:val="0"/>
      <w:adjustRightInd w:val="0"/>
      <w:spacing w:after="0" w:line="240" w:lineRule="auto"/>
    </w:pPr>
    <w:rPr>
      <w:rFonts w:cstheme="minorHAnsi"/>
      <w:b/>
      <w:bCs/>
      <w:color w:val="000000"/>
      <w:sz w:val="24"/>
      <w:szCs w:val="24"/>
    </w:rPr>
  </w:style>
  <w:style w:type="character" w:customStyle="1" w:styleId="Nadpis1BeaChar">
    <w:name w:val="Nadpis 1 Bea Char"/>
    <w:basedOn w:val="NzovChar"/>
    <w:link w:val="Nadpis1Bea"/>
    <w:rsid w:val="002D718F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481B3D"/>
    <w:pPr>
      <w:outlineLvl w:val="9"/>
    </w:pPr>
    <w:rPr>
      <w:lang w:eastAsia="sk-SK"/>
    </w:rPr>
  </w:style>
  <w:style w:type="character" w:customStyle="1" w:styleId="Podnadpis1BeaChar">
    <w:name w:val="Podnadpis 1 Bea Char"/>
    <w:basedOn w:val="Predvolenpsmoodseku"/>
    <w:link w:val="Podnadpis1Bea"/>
    <w:rsid w:val="006332D1"/>
    <w:rPr>
      <w:rFonts w:cstheme="minorHAnsi"/>
      <w:b/>
      <w:bCs/>
      <w:color w:val="000000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481B3D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481B3D"/>
    <w:rPr>
      <w:color w:val="0563C1" w:themeColor="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2D718F"/>
    <w:pPr>
      <w:spacing w:after="100"/>
    </w:pPr>
  </w:style>
  <w:style w:type="character" w:customStyle="1" w:styleId="Nadpis2Char">
    <w:name w:val="Nadpis 2 Char"/>
    <w:basedOn w:val="Predvolenpsmoodseku"/>
    <w:link w:val="Nadpis2"/>
    <w:uiPriority w:val="9"/>
    <w:rsid w:val="00333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FF6DD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22F8-6C10-492D-9F35-66A0C716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40</Pages>
  <Words>11040</Words>
  <Characters>62933</Characters>
  <Application>Microsoft Office Word</Application>
  <DocSecurity>0</DocSecurity>
  <Lines>524</Lines>
  <Paragraphs>147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 riaditela OA Pk</dc:creator>
  <cp:keywords/>
  <dc:description/>
  <cp:lastModifiedBy>Sekretariat OA Pk</cp:lastModifiedBy>
  <cp:revision>24</cp:revision>
  <dcterms:created xsi:type="dcterms:W3CDTF">2021-12-16T09:27:00Z</dcterms:created>
  <dcterms:modified xsi:type="dcterms:W3CDTF">2022-01-20T12:15:00Z</dcterms:modified>
</cp:coreProperties>
</file>