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62" w:rsidRDefault="009B6762" w:rsidP="009B6762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KONSPEKT ZAJĘĆ POZALEKCJNYCH</w:t>
      </w:r>
    </w:p>
    <w:p w:rsidR="009B6762" w:rsidRDefault="009B6762" w:rsidP="009B6762">
      <w:pPr>
        <w:spacing w:line="240" w:lineRule="auto"/>
        <w:rPr>
          <w:b/>
          <w:sz w:val="24"/>
          <w:szCs w:val="24"/>
        </w:rPr>
      </w:pPr>
    </w:p>
    <w:p w:rsidR="009B6762" w:rsidRDefault="009B6762" w:rsidP="009B676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Gramy w szachy - motywy taktyczne (</w:t>
      </w:r>
      <w:r w:rsidR="002401D6">
        <w:rPr>
          <w:b/>
          <w:sz w:val="24"/>
          <w:szCs w:val="24"/>
        </w:rPr>
        <w:t>związanie</w:t>
      </w:r>
      <w:r>
        <w:rPr>
          <w:b/>
          <w:sz w:val="24"/>
          <w:szCs w:val="24"/>
        </w:rPr>
        <w:t>)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Nauczyciel prowadzący: Hubert Kąkol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Dla grupy młodszej szkolnej (7 – 12 r. ż.) i (starszej szkolnej 13 -18 r. ż.)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Typ zajęć: oświatowe z elementami rozrywki umysłowej, plastyczne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ogólne: 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pobudzanie aktywności pacjentów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odwracanie uwagi od problemów związanych z hospitalizacją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pobudzenie aktywności umysłowej poprzez zapoznanie z grą w szachy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sprawności manualnej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łagodzenie napięć emocjonalnych poprzez udział w zajęciach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sposobów stosowania motywu taktycznego - związanie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Metody: 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słowna- rozmowa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oglądowa – pokaz i instruktaż dotyczący działań praktycznych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działania praktyczne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Formy: 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zindywidualizowana praca w grupie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Pomoce dydaktyczne: 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875547" w:rsidRDefault="00F03330" w:rsidP="009B6762">
      <w:pPr>
        <w:spacing w:line="240" w:lineRule="auto"/>
      </w:pPr>
      <w:hyperlink r:id="rId6" w:history="1">
        <w:r w:rsidR="00B760AE" w:rsidRPr="00B760AE">
          <w:rPr>
            <w:rStyle w:val="Hipercze"/>
          </w:rPr>
          <w:t>https://www.youtube.com/watch?v=vaKNnyQlbMg</w:t>
        </w:r>
      </w:hyperlink>
    </w:p>
    <w:p w:rsidR="00875547" w:rsidRDefault="00875547" w:rsidP="009B6762">
      <w:pPr>
        <w:spacing w:line="240" w:lineRule="auto"/>
      </w:pP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Tok zajęć: 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a)Wprowadzenie do tematu –przedstawienie tematu i celu zajęć. Rozmowa kierowana na temat:  "Czym są motywy taktyczne?", "Czym jest związanie?"</w:t>
      </w:r>
    </w:p>
    <w:p w:rsidR="00A042FF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b) Ustalenie wspólnie z wychowankami, że</w:t>
      </w:r>
      <w:r w:rsidR="00A04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związanie polega na doprowadzeniu do sytuacji na szachownicy, w której jedna </w:t>
      </w:r>
      <w:r w:rsidR="00A042FF">
        <w:rPr>
          <w:sz w:val="24"/>
          <w:szCs w:val="24"/>
        </w:rPr>
        <w:t>z bierek przeciwnika jest unieruchomiona ze względu na króla bądź inną bierkę stojącą bezpośrednio za atakowaną figurą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przedstawienie na tablicy demonstracyjnej sytuacji, w której </w:t>
      </w:r>
      <w:r w:rsidR="00A042FF">
        <w:rPr>
          <w:sz w:val="24"/>
          <w:szCs w:val="24"/>
        </w:rPr>
        <w:t xml:space="preserve">jedna z bierek </w:t>
      </w:r>
      <w:r>
        <w:rPr>
          <w:sz w:val="24"/>
          <w:szCs w:val="24"/>
        </w:rPr>
        <w:t xml:space="preserve">atakuje </w:t>
      </w:r>
      <w:r w:rsidR="00A042FF">
        <w:rPr>
          <w:sz w:val="24"/>
          <w:szCs w:val="24"/>
        </w:rPr>
        <w:t xml:space="preserve">i związuje </w:t>
      </w:r>
      <w:r>
        <w:rPr>
          <w:sz w:val="24"/>
          <w:szCs w:val="24"/>
        </w:rPr>
        <w:t xml:space="preserve">jednocześnie </w:t>
      </w:r>
      <w:r w:rsidR="00A042FF">
        <w:rPr>
          <w:sz w:val="24"/>
          <w:szCs w:val="24"/>
        </w:rPr>
        <w:t>figurę</w:t>
      </w:r>
      <w:r>
        <w:rPr>
          <w:sz w:val="24"/>
          <w:szCs w:val="24"/>
        </w:rPr>
        <w:t xml:space="preserve"> przeciwnika, w następstwie czego występuje możliwość </w:t>
      </w:r>
      <w:r w:rsidR="00A042FF">
        <w:rPr>
          <w:sz w:val="24"/>
          <w:szCs w:val="24"/>
        </w:rPr>
        <w:t>unieruchomienia</w:t>
      </w:r>
      <w:r>
        <w:rPr>
          <w:sz w:val="24"/>
          <w:szCs w:val="24"/>
        </w:rPr>
        <w:t xml:space="preserve"> jednej z atakowanych figur</w:t>
      </w:r>
    </w:p>
    <w:p w:rsidR="009B6762" w:rsidRDefault="00DF2A76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A042FF">
        <w:rPr>
          <w:sz w:val="24"/>
          <w:szCs w:val="24"/>
        </w:rPr>
        <w:t>wyjaśnienie</w:t>
      </w:r>
      <w:r w:rsidR="009B6762">
        <w:rPr>
          <w:sz w:val="24"/>
          <w:szCs w:val="24"/>
        </w:rPr>
        <w:t>,</w:t>
      </w:r>
      <w:r w:rsidR="00A042FF">
        <w:rPr>
          <w:sz w:val="24"/>
          <w:szCs w:val="24"/>
        </w:rPr>
        <w:t xml:space="preserve"> że </w:t>
      </w:r>
      <w:r w:rsidR="009B6762">
        <w:rPr>
          <w:sz w:val="24"/>
          <w:szCs w:val="24"/>
        </w:rPr>
        <w:t xml:space="preserve"> </w:t>
      </w:r>
      <w:r w:rsidR="00A042FF">
        <w:rPr>
          <w:sz w:val="24"/>
          <w:szCs w:val="24"/>
        </w:rPr>
        <w:t>występuje możliwość związania absolutnego</w:t>
      </w:r>
      <w:r>
        <w:rPr>
          <w:sz w:val="24"/>
          <w:szCs w:val="24"/>
        </w:rPr>
        <w:t xml:space="preserve"> - związana bierka nie może wykonać ruchu, ponieważ odsłoniłaby króla narażonego w ten sposób na szach</w:t>
      </w:r>
    </w:p>
    <w:p w:rsidR="00DF2A76" w:rsidRDefault="00DF2A76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pokazanie, że m</w:t>
      </w:r>
      <w:r w:rsidR="00594D3C">
        <w:rPr>
          <w:sz w:val="24"/>
          <w:szCs w:val="24"/>
        </w:rPr>
        <w:t>ożliwe jest również zastosowanie</w:t>
      </w:r>
      <w:r>
        <w:rPr>
          <w:sz w:val="24"/>
          <w:szCs w:val="24"/>
        </w:rPr>
        <w:t xml:space="preserve"> związania relatywnego - związana bierka ma możliwość ruchu, ale po jego wykonaniu może dojść do zbicia bierki cenniejszej</w:t>
      </w:r>
    </w:p>
    <w:p w:rsidR="005C1217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pokazanie przykładów obrony przed </w:t>
      </w:r>
      <w:r w:rsidR="005C1217">
        <w:rPr>
          <w:sz w:val="24"/>
          <w:szCs w:val="24"/>
        </w:rPr>
        <w:t xml:space="preserve">związaniem </w:t>
      </w:r>
      <w:r>
        <w:rPr>
          <w:sz w:val="24"/>
          <w:szCs w:val="24"/>
        </w:rPr>
        <w:t>wraz  z wyjaśnieniem, że polega ona na</w:t>
      </w:r>
      <w:r w:rsidR="005C1217">
        <w:rPr>
          <w:sz w:val="24"/>
          <w:szCs w:val="24"/>
        </w:rPr>
        <w:t>:</w:t>
      </w:r>
    </w:p>
    <w:p w:rsidR="005C1217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1217">
        <w:rPr>
          <w:sz w:val="24"/>
          <w:szCs w:val="24"/>
        </w:rPr>
        <w:t xml:space="preserve">- </w:t>
      </w:r>
      <w:r>
        <w:rPr>
          <w:sz w:val="24"/>
          <w:szCs w:val="24"/>
        </w:rPr>
        <w:t>o</w:t>
      </w:r>
      <w:r w:rsidR="005C1217">
        <w:rPr>
          <w:sz w:val="24"/>
          <w:szCs w:val="24"/>
        </w:rPr>
        <w:t>dsunięciu atakującej bierki przeciwnika przez jej zaatakowanie</w:t>
      </w:r>
      <w:r>
        <w:rPr>
          <w:sz w:val="24"/>
          <w:szCs w:val="24"/>
        </w:rPr>
        <w:t xml:space="preserve"> </w:t>
      </w:r>
    </w:p>
    <w:p w:rsidR="005C1217" w:rsidRDefault="005C1217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zasłonięciu własnego króla przez inną bierkę</w:t>
      </w:r>
    </w:p>
    <w:p w:rsidR="005C1217" w:rsidRDefault="005C1217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odsunięciu się własnym królem w taki sposób, żeby figura nie była już związana </w:t>
      </w:r>
    </w:p>
    <w:p w:rsidR="005C1217" w:rsidRDefault="005C1217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(w przypadku związania absolutnego).</w:t>
      </w:r>
    </w:p>
    <w:p w:rsidR="009B6762" w:rsidRDefault="005C1217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9B6762">
        <w:rPr>
          <w:sz w:val="24"/>
          <w:szCs w:val="24"/>
        </w:rPr>
        <w:t>okazanie przykładów na tablicy demonstracyjnej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 Wykonanie ćwiczeń z wybranych diagramów.</w:t>
      </w:r>
    </w:p>
    <w:p w:rsidR="009B6762" w:rsidRDefault="009B6762" w:rsidP="009B6762">
      <w:pPr>
        <w:spacing w:line="240" w:lineRule="auto"/>
        <w:rPr>
          <w:i/>
          <w:sz w:val="24"/>
          <w:szCs w:val="24"/>
        </w:rPr>
      </w:pPr>
    </w:p>
    <w:p w:rsidR="009B6762" w:rsidRDefault="009B6762" w:rsidP="009B67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9B6762" w:rsidRDefault="009B6762" w:rsidP="009B6762">
      <w:pPr>
        <w:spacing w:line="240" w:lineRule="auto"/>
        <w:rPr>
          <w:sz w:val="24"/>
          <w:szCs w:val="24"/>
        </w:rPr>
      </w:pPr>
    </w:p>
    <w:p w:rsidR="009B6762" w:rsidRDefault="009B6762" w:rsidP="009B6762">
      <w:pPr>
        <w:spacing w:line="240" w:lineRule="auto"/>
        <w:rPr>
          <w:sz w:val="24"/>
          <w:szCs w:val="24"/>
        </w:rPr>
      </w:pPr>
    </w:p>
    <w:p w:rsidR="009B6762" w:rsidRDefault="009B6762" w:rsidP="009B6762">
      <w:pPr>
        <w:spacing w:line="240" w:lineRule="auto"/>
        <w:rPr>
          <w:sz w:val="24"/>
          <w:szCs w:val="24"/>
        </w:rPr>
      </w:pPr>
    </w:p>
    <w:p w:rsidR="00875547" w:rsidRDefault="00875547" w:rsidP="005C1217">
      <w:pPr>
        <w:spacing w:line="240" w:lineRule="auto"/>
        <w:rPr>
          <w:sz w:val="24"/>
          <w:szCs w:val="24"/>
        </w:rPr>
      </w:pPr>
    </w:p>
    <w:p w:rsidR="000E00E8" w:rsidRPr="005C1217" w:rsidRDefault="009B6762" w:rsidP="005C12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sectPr w:rsidR="000E00E8" w:rsidRPr="005C1217" w:rsidSect="00024E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30" w:rsidRDefault="00F03330" w:rsidP="00082278">
      <w:pPr>
        <w:spacing w:after="0" w:line="240" w:lineRule="auto"/>
      </w:pPr>
      <w:r>
        <w:separator/>
      </w:r>
    </w:p>
  </w:endnote>
  <w:endnote w:type="continuationSeparator" w:id="0">
    <w:p w:rsidR="00F03330" w:rsidRDefault="00F03330" w:rsidP="0008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30" w:rsidRDefault="00F03330" w:rsidP="00082278">
      <w:pPr>
        <w:spacing w:after="0" w:line="240" w:lineRule="auto"/>
      </w:pPr>
      <w:r>
        <w:separator/>
      </w:r>
    </w:p>
  </w:footnote>
  <w:footnote w:type="continuationSeparator" w:id="0">
    <w:p w:rsidR="00F03330" w:rsidRDefault="00F03330" w:rsidP="0008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850" w:rsidRDefault="00F03330">
    <w:pPr>
      <w:pStyle w:val="Nagwek"/>
    </w:pPr>
  </w:p>
  <w:p w:rsidR="002F3850" w:rsidRPr="000466F8" w:rsidRDefault="002401D6" w:rsidP="002F3850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Konspekt </w:t>
    </w:r>
    <w:r w:rsidRPr="000466F8">
      <w:rPr>
        <w:sz w:val="28"/>
        <w:szCs w:val="28"/>
      </w:rPr>
      <w:t>pozalekcyjnych zajęć wychowawczych</w:t>
    </w:r>
  </w:p>
  <w:p w:rsidR="002F3850" w:rsidRDefault="002401D6" w:rsidP="002F3850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2F3850" w:rsidRDefault="00F03330" w:rsidP="002F3850">
    <w:pPr>
      <w:pStyle w:val="Nagwek"/>
    </w:pPr>
  </w:p>
  <w:p w:rsidR="002F3850" w:rsidRDefault="00F033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62"/>
    <w:rsid w:val="0004316F"/>
    <w:rsid w:val="00045D6A"/>
    <w:rsid w:val="00082278"/>
    <w:rsid w:val="000E00E8"/>
    <w:rsid w:val="002401D6"/>
    <w:rsid w:val="00594D3C"/>
    <w:rsid w:val="005C1217"/>
    <w:rsid w:val="00875547"/>
    <w:rsid w:val="009B6762"/>
    <w:rsid w:val="00A042FF"/>
    <w:rsid w:val="00B760AE"/>
    <w:rsid w:val="00DF2A76"/>
    <w:rsid w:val="00F0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4DCF9-A5B2-479C-8342-32C0AC70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76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6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6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B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76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B6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KNnyQlbM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2020-11-13T14:52:00Z</dcterms:created>
  <dcterms:modified xsi:type="dcterms:W3CDTF">2020-11-13T14:52:00Z</dcterms:modified>
</cp:coreProperties>
</file>