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8605" w14:textId="4B65763B" w:rsidR="00A45EC6" w:rsidRPr="005D49F1" w:rsidRDefault="00A45EC6" w:rsidP="005D49F1">
      <w:pPr>
        <w:pStyle w:val="Nagwek1"/>
        <w:jc w:val="both"/>
        <w:rPr>
          <w:rFonts w:asciiTheme="minorHAnsi" w:eastAsiaTheme="minorHAnsi" w:hAnsiTheme="minorHAnsi" w:cstheme="minorBidi"/>
          <w:color w:val="auto"/>
          <w:sz w:val="24"/>
          <w:szCs w:val="24"/>
        </w:rPr>
      </w:pPr>
      <w:r w:rsidRPr="005D49F1">
        <w:rPr>
          <w:rStyle w:val="Odwoanieintensywne"/>
          <w:color w:val="000000" w:themeColor="text1"/>
          <w:sz w:val="48"/>
          <w:szCs w:val="48"/>
        </w:rPr>
        <w:t>Deklaracja dostępności</w:t>
      </w:r>
      <w:r w:rsidR="005D49F1" w:rsidRPr="005D49F1">
        <w:rPr>
          <w:rStyle w:val="Odwoanieintensywne"/>
          <w:sz w:val="48"/>
          <w:szCs w:val="48"/>
        </w:rPr>
        <w:t xml:space="preserve"> </w:t>
      </w:r>
      <w:r w:rsidR="005D49F1" w:rsidRPr="005D49F1">
        <w:rPr>
          <w:rStyle w:val="Odwoanieintensywne"/>
          <w:color w:val="000000" w:themeColor="text1"/>
          <w:sz w:val="48"/>
          <w:szCs w:val="48"/>
        </w:rPr>
        <w:t xml:space="preserve"> cyfrowej</w:t>
      </w:r>
      <w:r w:rsidR="006C56ED" w:rsidRPr="005D49F1">
        <w:rPr>
          <w:rFonts w:asciiTheme="minorHAnsi" w:eastAsiaTheme="minorHAnsi" w:hAnsiTheme="minorHAnsi" w:cstheme="minorBidi"/>
          <w:color w:val="auto"/>
          <w:sz w:val="24"/>
          <w:szCs w:val="24"/>
        </w:rPr>
        <w:br/>
      </w:r>
    </w:p>
    <w:p w14:paraId="2612F5A1" w14:textId="53848AC0" w:rsidR="00A45EC6" w:rsidRPr="00E47AEC" w:rsidRDefault="00A45EC6" w:rsidP="005D49F1">
      <w:pPr>
        <w:spacing w:line="276" w:lineRule="auto"/>
        <w:jc w:val="both"/>
        <w:rPr>
          <w:sz w:val="24"/>
          <w:szCs w:val="24"/>
        </w:rPr>
      </w:pPr>
      <w:bookmarkStart w:id="0" w:name="_Hlk60507106"/>
      <w:r w:rsidRPr="00E47AEC">
        <w:rPr>
          <w:sz w:val="24"/>
          <w:szCs w:val="24"/>
        </w:rPr>
        <w:t xml:space="preserve">Publiczna Szkoła Podstawowa im. Świętego Jana Pawła II w Szwagrowie </w:t>
      </w:r>
      <w:bookmarkEnd w:id="0"/>
      <w:r w:rsidRPr="00E47AEC">
        <w:rPr>
          <w:sz w:val="24"/>
          <w:szCs w:val="24"/>
        </w:rPr>
        <w:t xml:space="preserve">zobowiązuje się zapewnić dostępność swojej strony internetowej zgodnie z ustawą z dnia 4 kwietnia 2019 r. o dostępności cyfrowej stron internetowych i aplikacji mobilnych podmiotów publicznych. Oświadczenie w sprawie dostępności ma zastosowanie do strony internetowej  </w:t>
      </w:r>
      <w:hyperlink r:id="rId6" w:history="1">
        <w:r w:rsidR="005D49F1" w:rsidRPr="00F827A0">
          <w:rPr>
            <w:rStyle w:val="Hipercze"/>
            <w:sz w:val="24"/>
            <w:szCs w:val="24"/>
          </w:rPr>
          <w:t>https://pspszwagrow.edupage.org/</w:t>
        </w:r>
      </w:hyperlink>
    </w:p>
    <w:p w14:paraId="1F7C6453" w14:textId="5D4DD325" w:rsidR="00A45EC6" w:rsidRPr="00E47AEC" w:rsidRDefault="00A45EC6" w:rsidP="00E47AEC">
      <w:pPr>
        <w:spacing w:line="276" w:lineRule="auto"/>
        <w:rPr>
          <w:sz w:val="24"/>
          <w:szCs w:val="24"/>
        </w:rPr>
      </w:pPr>
      <w:r w:rsidRPr="00E47AEC">
        <w:rPr>
          <w:sz w:val="24"/>
          <w:szCs w:val="24"/>
        </w:rPr>
        <w:t xml:space="preserve">Data publikacji </w:t>
      </w:r>
      <w:r w:rsidR="005358D0" w:rsidRPr="00E47AEC">
        <w:rPr>
          <w:sz w:val="24"/>
          <w:szCs w:val="24"/>
        </w:rPr>
        <w:t>s</w:t>
      </w:r>
      <w:r w:rsidRPr="00E47AEC">
        <w:rPr>
          <w:sz w:val="24"/>
          <w:szCs w:val="24"/>
        </w:rPr>
        <w:t xml:space="preserve">trony internetowej: </w:t>
      </w:r>
      <w:r w:rsidR="00C34C02" w:rsidRPr="00C34C02">
        <w:rPr>
          <w:b/>
          <w:color w:val="000000" w:themeColor="text1"/>
          <w:sz w:val="24"/>
          <w:szCs w:val="24"/>
        </w:rPr>
        <w:t>22.12.2010</w:t>
      </w:r>
      <w:r w:rsidR="00C34C02">
        <w:rPr>
          <w:b/>
          <w:color w:val="000000" w:themeColor="text1"/>
          <w:sz w:val="24"/>
          <w:szCs w:val="24"/>
        </w:rPr>
        <w:t>r.</w:t>
      </w:r>
    </w:p>
    <w:p w14:paraId="5BB76D79" w14:textId="5E181797" w:rsidR="00A45EC6" w:rsidRPr="00E47AEC" w:rsidRDefault="00A45EC6" w:rsidP="00E47AEC">
      <w:pPr>
        <w:spacing w:line="276" w:lineRule="auto"/>
        <w:rPr>
          <w:sz w:val="24"/>
          <w:szCs w:val="24"/>
        </w:rPr>
      </w:pPr>
      <w:r w:rsidRPr="00E47AEC">
        <w:rPr>
          <w:sz w:val="24"/>
          <w:szCs w:val="24"/>
        </w:rPr>
        <w:t xml:space="preserve">Data ostatniej istotnej aktualizacji: </w:t>
      </w:r>
      <w:r w:rsidR="00C34C02" w:rsidRPr="00C34C02">
        <w:rPr>
          <w:b/>
          <w:color w:val="000000" w:themeColor="text1"/>
          <w:sz w:val="24"/>
          <w:szCs w:val="24"/>
        </w:rPr>
        <w:t>09.09.2020r.</w:t>
      </w:r>
    </w:p>
    <w:p w14:paraId="5406326D" w14:textId="7213F994" w:rsidR="00A45EC6" w:rsidRPr="00E47AEC" w:rsidRDefault="008A1AF1" w:rsidP="007E27DB">
      <w:pPr>
        <w:pStyle w:val="Nagwek2"/>
      </w:pPr>
      <w:r w:rsidRPr="00E47AEC">
        <w:rPr>
          <w:rFonts w:asciiTheme="minorHAnsi" w:hAnsiTheme="minorHAnsi"/>
          <w:b/>
          <w:bCs/>
          <w:color w:val="auto"/>
          <w:sz w:val="24"/>
          <w:szCs w:val="24"/>
        </w:rPr>
        <w:t>Status pod względem zgodności z ustawą</w:t>
      </w:r>
    </w:p>
    <w:p w14:paraId="0CC955D8" w14:textId="77777777" w:rsidR="00A45EC6" w:rsidRPr="00E47AEC" w:rsidRDefault="00A45EC6" w:rsidP="00E47AEC">
      <w:pPr>
        <w:spacing w:line="276" w:lineRule="auto"/>
        <w:rPr>
          <w:sz w:val="24"/>
          <w:szCs w:val="24"/>
        </w:rPr>
      </w:pPr>
    </w:p>
    <w:p w14:paraId="51D94C98" w14:textId="6011F6B5" w:rsidR="00457F9C" w:rsidRPr="00457F9C" w:rsidRDefault="00A45EC6" w:rsidP="00457F9C">
      <w:pPr>
        <w:spacing w:after="0" w:line="276" w:lineRule="auto"/>
        <w:rPr>
          <w:sz w:val="24"/>
          <w:szCs w:val="24"/>
        </w:rPr>
      </w:pPr>
      <w:r w:rsidRPr="00E47AEC">
        <w:rPr>
          <w:sz w:val="24"/>
          <w:szCs w:val="24"/>
        </w:rPr>
        <w:t>Strona internetowa jest częściowo zgodna z ustawą z dnia 4 kwietnia 2019 r. o dostępności cyfrowej stron internetowych i aplikacji mobilnych</w:t>
      </w:r>
      <w:r w:rsidR="005D49F1">
        <w:rPr>
          <w:sz w:val="24"/>
          <w:szCs w:val="24"/>
        </w:rPr>
        <w:t xml:space="preserve"> podmiotów publicznych z powodu </w:t>
      </w:r>
      <w:r w:rsidRPr="00E47AEC">
        <w:rPr>
          <w:sz w:val="24"/>
          <w:szCs w:val="24"/>
        </w:rPr>
        <w:t xml:space="preserve">niezgodności lub </w:t>
      </w:r>
      <w:proofErr w:type="spellStart"/>
      <w:r w:rsidRPr="00E47AEC">
        <w:rPr>
          <w:sz w:val="24"/>
          <w:szCs w:val="24"/>
        </w:rPr>
        <w:t>wyłączeń</w:t>
      </w:r>
      <w:proofErr w:type="spellEnd"/>
      <w:r w:rsidRPr="00E47AEC">
        <w:rPr>
          <w:sz w:val="24"/>
          <w:szCs w:val="24"/>
        </w:rPr>
        <w:t xml:space="preserve"> wymienionych poniżej.</w:t>
      </w:r>
      <w:r w:rsidR="00457F9C">
        <w:rPr>
          <w:sz w:val="24"/>
          <w:szCs w:val="24"/>
        </w:rPr>
        <w:br/>
      </w:r>
      <w:r w:rsidR="00457F9C" w:rsidRPr="00457F9C">
        <w:rPr>
          <w:sz w:val="24"/>
          <w:szCs w:val="24"/>
        </w:rPr>
        <w:t xml:space="preserve">- </w:t>
      </w:r>
      <w:r w:rsidR="00961D2A">
        <w:rPr>
          <w:sz w:val="24"/>
          <w:szCs w:val="24"/>
        </w:rPr>
        <w:t>Nie wszystkie d</w:t>
      </w:r>
      <w:r w:rsidR="00961D2A" w:rsidRPr="00E739DB">
        <w:rPr>
          <w:sz w:val="24"/>
          <w:szCs w:val="24"/>
        </w:rPr>
        <w:t xml:space="preserve">okumenty Word i PDF </w:t>
      </w:r>
      <w:r w:rsidR="00457F9C" w:rsidRPr="00457F9C">
        <w:rPr>
          <w:sz w:val="24"/>
          <w:szCs w:val="24"/>
        </w:rPr>
        <w:t xml:space="preserve"> są dostępne cyfrowo w całości: zostały opublikowane przed 2018-09-23 lub nie są wykorzystywane do realizacji bieżących zadań,</w:t>
      </w:r>
    </w:p>
    <w:p w14:paraId="185C42E8" w14:textId="44737E74" w:rsidR="00457F9C" w:rsidRPr="00457F9C" w:rsidRDefault="00457F9C" w:rsidP="00457F9C">
      <w:pPr>
        <w:spacing w:after="0" w:line="276" w:lineRule="auto"/>
        <w:rPr>
          <w:sz w:val="24"/>
          <w:szCs w:val="24"/>
        </w:rPr>
      </w:pPr>
      <w:r w:rsidRPr="00457F9C">
        <w:rPr>
          <w:sz w:val="24"/>
          <w:szCs w:val="24"/>
        </w:rPr>
        <w:t xml:space="preserve">- </w:t>
      </w:r>
      <w:r>
        <w:rPr>
          <w:sz w:val="24"/>
          <w:szCs w:val="24"/>
        </w:rPr>
        <w:t>C</w:t>
      </w:r>
      <w:r w:rsidRPr="00457F9C">
        <w:rPr>
          <w:sz w:val="24"/>
          <w:szCs w:val="24"/>
        </w:rPr>
        <w:t>zęść z publikowanych plików multimedialnych nie posiada opisu alternatywnego: zostały opublikowane przed 2018-09-23  lub nie są wykorzystywane do realizacji bieżących zadań</w:t>
      </w:r>
      <w:r w:rsidR="002F0C9A">
        <w:rPr>
          <w:sz w:val="24"/>
          <w:szCs w:val="24"/>
        </w:rPr>
        <w:t>;</w:t>
      </w:r>
    </w:p>
    <w:p w14:paraId="4B1CBA32" w14:textId="6F8AABE7" w:rsidR="00E739DB" w:rsidRPr="00E739DB" w:rsidRDefault="00E739DB" w:rsidP="00E739DB">
      <w:pPr>
        <w:spacing w:after="0" w:line="276" w:lineRule="auto"/>
        <w:rPr>
          <w:sz w:val="24"/>
          <w:szCs w:val="24"/>
        </w:rPr>
      </w:pPr>
      <w:r>
        <w:rPr>
          <w:sz w:val="24"/>
          <w:szCs w:val="24"/>
        </w:rPr>
        <w:t xml:space="preserve">- </w:t>
      </w:r>
      <w:r w:rsidRPr="00E739DB">
        <w:rPr>
          <w:sz w:val="24"/>
          <w:szCs w:val="24"/>
        </w:rPr>
        <w:t>Filmy nie posiadają napisów dla osób głuchych</w:t>
      </w:r>
      <w:r w:rsidR="00457F9C">
        <w:rPr>
          <w:sz w:val="24"/>
          <w:szCs w:val="24"/>
        </w:rPr>
        <w:t>;</w:t>
      </w:r>
    </w:p>
    <w:p w14:paraId="124B9978" w14:textId="6FD38270" w:rsidR="00E739DB" w:rsidRPr="00E739DB" w:rsidRDefault="00E739DB" w:rsidP="00E739DB">
      <w:pPr>
        <w:spacing w:after="0" w:line="276" w:lineRule="auto"/>
        <w:rPr>
          <w:sz w:val="24"/>
          <w:szCs w:val="24"/>
        </w:rPr>
      </w:pPr>
      <w:r>
        <w:rPr>
          <w:sz w:val="24"/>
          <w:szCs w:val="24"/>
        </w:rPr>
        <w:t xml:space="preserve">- </w:t>
      </w:r>
      <w:r w:rsidRPr="00E739DB">
        <w:rPr>
          <w:sz w:val="24"/>
          <w:szCs w:val="24"/>
        </w:rPr>
        <w:t>Nie wszędzie zachowany jest odpowiedni kontrast tekstu do tła;</w:t>
      </w:r>
    </w:p>
    <w:p w14:paraId="1F6A46C7" w14:textId="2C311474" w:rsidR="00961D2A" w:rsidRDefault="00E739DB" w:rsidP="00E739DB">
      <w:pPr>
        <w:spacing w:after="0" w:line="276" w:lineRule="auto"/>
        <w:rPr>
          <w:sz w:val="24"/>
          <w:szCs w:val="24"/>
        </w:rPr>
      </w:pPr>
      <w:r>
        <w:rPr>
          <w:sz w:val="24"/>
          <w:szCs w:val="24"/>
        </w:rPr>
        <w:t xml:space="preserve">- </w:t>
      </w:r>
      <w:r w:rsidRPr="00E739DB">
        <w:rPr>
          <w:sz w:val="24"/>
          <w:szCs w:val="24"/>
        </w:rPr>
        <w:t>Tytuły stron nie zawsze jednoznacznie wskazują na jej zawartość;</w:t>
      </w:r>
      <w:r w:rsidR="00961D2A">
        <w:rPr>
          <w:sz w:val="24"/>
          <w:szCs w:val="24"/>
        </w:rPr>
        <w:br/>
        <w:t xml:space="preserve">- </w:t>
      </w:r>
      <w:r w:rsidR="00961D2A" w:rsidRPr="00961D2A">
        <w:rPr>
          <w:sz w:val="24"/>
          <w:szCs w:val="24"/>
        </w:rPr>
        <w:t>Mapy są wyłączone z obowiązku zapewniania dostępności</w:t>
      </w:r>
      <w:r w:rsidR="00961D2A">
        <w:rPr>
          <w:sz w:val="24"/>
          <w:szCs w:val="24"/>
        </w:rPr>
        <w:t>.</w:t>
      </w:r>
    </w:p>
    <w:p w14:paraId="555310F7" w14:textId="792B9667" w:rsidR="00A45EC6" w:rsidRPr="008A1AF1" w:rsidRDefault="008A1AF1" w:rsidP="007E27DB">
      <w:pPr>
        <w:keepNext/>
        <w:keepLines/>
        <w:spacing w:before="240" w:after="0" w:line="276" w:lineRule="auto"/>
        <w:outlineLvl w:val="0"/>
        <w:rPr>
          <w:rFonts w:eastAsiaTheme="majorEastAsia" w:cstheme="majorBidi"/>
          <w:b/>
          <w:bCs/>
          <w:sz w:val="24"/>
          <w:szCs w:val="24"/>
        </w:rPr>
      </w:pPr>
      <w:r w:rsidRPr="008A1AF1">
        <w:rPr>
          <w:rFonts w:eastAsiaTheme="majorEastAsia" w:cstheme="majorBidi"/>
          <w:b/>
          <w:bCs/>
          <w:sz w:val="24"/>
          <w:szCs w:val="24"/>
        </w:rPr>
        <w:t>Data sporządzenia Deklaracji i metoda oceny dostępności cyfrowej</w:t>
      </w:r>
      <w:r>
        <w:rPr>
          <w:rFonts w:eastAsiaTheme="majorEastAsia" w:cstheme="majorBidi"/>
          <w:b/>
          <w:bCs/>
          <w:sz w:val="24"/>
          <w:szCs w:val="24"/>
        </w:rPr>
        <w:br/>
      </w:r>
    </w:p>
    <w:p w14:paraId="697AD5DD" w14:textId="688B815E" w:rsidR="00A45EC6" w:rsidRPr="00E47AEC" w:rsidRDefault="00A45EC6" w:rsidP="00E47AEC">
      <w:pPr>
        <w:spacing w:line="276" w:lineRule="auto"/>
        <w:rPr>
          <w:sz w:val="24"/>
          <w:szCs w:val="24"/>
        </w:rPr>
      </w:pPr>
      <w:r w:rsidRPr="00E47AEC">
        <w:rPr>
          <w:sz w:val="24"/>
          <w:szCs w:val="24"/>
        </w:rPr>
        <w:t xml:space="preserve">Oświadczenie </w:t>
      </w:r>
      <w:r w:rsidR="008A1AF1">
        <w:rPr>
          <w:sz w:val="24"/>
          <w:szCs w:val="24"/>
        </w:rPr>
        <w:t>poddano aktualizacji</w:t>
      </w:r>
      <w:r w:rsidRPr="00E47AEC">
        <w:rPr>
          <w:sz w:val="24"/>
          <w:szCs w:val="24"/>
        </w:rPr>
        <w:t xml:space="preserve"> dnia: </w:t>
      </w:r>
      <w:r w:rsidR="00AC3A10" w:rsidRPr="00E47AEC">
        <w:rPr>
          <w:sz w:val="24"/>
          <w:szCs w:val="24"/>
        </w:rPr>
        <w:t>202</w:t>
      </w:r>
      <w:r w:rsidR="00B61677">
        <w:rPr>
          <w:sz w:val="24"/>
          <w:szCs w:val="24"/>
        </w:rPr>
        <w:t>1-01-12</w:t>
      </w:r>
    </w:p>
    <w:p w14:paraId="27C4614B" w14:textId="34A4609B" w:rsidR="00A45EC6" w:rsidRPr="00E47AEC" w:rsidRDefault="00A45EC6" w:rsidP="00E47AEC">
      <w:pPr>
        <w:spacing w:line="276" w:lineRule="auto"/>
        <w:rPr>
          <w:sz w:val="24"/>
          <w:szCs w:val="24"/>
        </w:rPr>
      </w:pPr>
      <w:r w:rsidRPr="00E47AEC">
        <w:rPr>
          <w:sz w:val="24"/>
          <w:szCs w:val="24"/>
        </w:rPr>
        <w:t>Deklarację sporządzono na podstawie samooceny przeprowadzonej przez podmiot publiczny.</w:t>
      </w:r>
      <w:r w:rsidR="008A1AF1">
        <w:rPr>
          <w:sz w:val="24"/>
          <w:szCs w:val="24"/>
        </w:rPr>
        <w:br/>
      </w:r>
      <w:r w:rsidR="008A1AF1">
        <w:rPr>
          <w:sz w:val="24"/>
          <w:szCs w:val="24"/>
        </w:rPr>
        <w:br/>
      </w:r>
      <w:r w:rsidR="008A1AF1" w:rsidRPr="008A1AF1">
        <w:rPr>
          <w:sz w:val="24"/>
          <w:szCs w:val="24"/>
        </w:rPr>
        <w:t>Na stronie internetowej można używać standardowych skrótów klawiaturowych przeglądarki.</w:t>
      </w:r>
    </w:p>
    <w:p w14:paraId="2E571C80" w14:textId="062D4E9F" w:rsidR="00AC3A10" w:rsidRPr="008A1AF1" w:rsidRDefault="008A1AF1" w:rsidP="007E27DB">
      <w:pPr>
        <w:pStyle w:val="Nagwek1"/>
        <w:spacing w:line="276" w:lineRule="auto"/>
        <w:rPr>
          <w:rFonts w:asciiTheme="minorHAnsi" w:hAnsiTheme="minorHAnsi"/>
          <w:b/>
          <w:bCs/>
          <w:color w:val="auto"/>
          <w:sz w:val="24"/>
          <w:szCs w:val="24"/>
        </w:rPr>
      </w:pPr>
      <w:r w:rsidRPr="00E47AEC">
        <w:rPr>
          <w:rFonts w:asciiTheme="minorHAnsi" w:hAnsiTheme="minorHAnsi"/>
          <w:b/>
          <w:bCs/>
          <w:color w:val="auto"/>
          <w:sz w:val="24"/>
          <w:szCs w:val="24"/>
        </w:rPr>
        <w:t>Informacje zwrotne i dane kontaktowe</w:t>
      </w:r>
    </w:p>
    <w:p w14:paraId="3D6320DB" w14:textId="3C36F5DE" w:rsidR="00AC3A10" w:rsidRPr="00E47AEC" w:rsidRDefault="005358D0" w:rsidP="00E47AEC">
      <w:pPr>
        <w:spacing w:line="276" w:lineRule="auto"/>
        <w:rPr>
          <w:sz w:val="24"/>
          <w:szCs w:val="24"/>
        </w:rPr>
      </w:pPr>
      <w:r w:rsidRPr="00E47AEC">
        <w:rPr>
          <w:sz w:val="24"/>
          <w:szCs w:val="24"/>
        </w:rPr>
        <w:br/>
      </w:r>
      <w:r w:rsidR="00AC3A10" w:rsidRPr="00E47AEC">
        <w:rPr>
          <w:sz w:val="24"/>
          <w:szCs w:val="24"/>
        </w:rPr>
        <w:t>W przypadku problemów z dostępnością strony internetowej prosimy o kontakt. Osobą kontaktową jest:</w:t>
      </w:r>
    </w:p>
    <w:p w14:paraId="0086FC64" w14:textId="0BC95BC2" w:rsidR="00AC3A10" w:rsidRPr="00E47AEC" w:rsidRDefault="00AC3A10" w:rsidP="00E47AEC">
      <w:pPr>
        <w:spacing w:line="276" w:lineRule="auto"/>
        <w:rPr>
          <w:sz w:val="24"/>
          <w:szCs w:val="24"/>
        </w:rPr>
      </w:pPr>
      <w:r w:rsidRPr="00E47AEC">
        <w:rPr>
          <w:sz w:val="24"/>
          <w:szCs w:val="24"/>
        </w:rPr>
        <w:t xml:space="preserve">imię i nazwisko: </w:t>
      </w:r>
      <w:r w:rsidR="00B61677">
        <w:rPr>
          <w:sz w:val="24"/>
          <w:szCs w:val="24"/>
        </w:rPr>
        <w:t xml:space="preserve">Monika </w:t>
      </w:r>
      <w:proofErr w:type="spellStart"/>
      <w:r w:rsidR="00B61677">
        <w:rPr>
          <w:sz w:val="24"/>
          <w:szCs w:val="24"/>
        </w:rPr>
        <w:t>Rendzińska</w:t>
      </w:r>
      <w:proofErr w:type="spellEnd"/>
    </w:p>
    <w:p w14:paraId="4553550F" w14:textId="1CA5D48F" w:rsidR="00AC3A10" w:rsidRPr="00E47AEC" w:rsidRDefault="00AC3A10" w:rsidP="00E47AEC">
      <w:pPr>
        <w:spacing w:line="276" w:lineRule="auto"/>
        <w:rPr>
          <w:sz w:val="24"/>
          <w:szCs w:val="24"/>
        </w:rPr>
      </w:pPr>
      <w:r w:rsidRPr="00E47AEC">
        <w:rPr>
          <w:sz w:val="24"/>
          <w:szCs w:val="24"/>
        </w:rPr>
        <w:lastRenderedPageBreak/>
        <w:t xml:space="preserve">adres poczty elektronicznej: </w:t>
      </w:r>
      <w:hyperlink r:id="rId7" w:history="1">
        <w:r w:rsidR="00B61677" w:rsidRPr="00C64497">
          <w:rPr>
            <w:rStyle w:val="Hipercze"/>
            <w:sz w:val="24"/>
            <w:szCs w:val="24"/>
          </w:rPr>
          <w:t>rendzia@onet.eu</w:t>
        </w:r>
      </w:hyperlink>
    </w:p>
    <w:p w14:paraId="3A18E620" w14:textId="18C19CBA" w:rsidR="00AC3A10" w:rsidRPr="00E47AEC" w:rsidRDefault="00AC3A10" w:rsidP="00E47AEC">
      <w:pPr>
        <w:spacing w:line="276" w:lineRule="auto"/>
        <w:rPr>
          <w:sz w:val="24"/>
          <w:szCs w:val="24"/>
        </w:rPr>
      </w:pPr>
      <w:r w:rsidRPr="00E47AEC">
        <w:rPr>
          <w:sz w:val="24"/>
          <w:szCs w:val="24"/>
        </w:rPr>
        <w:t>numer telefonu: 15 867 21 42</w:t>
      </w:r>
    </w:p>
    <w:p w14:paraId="612B9C97" w14:textId="77777777" w:rsidR="005D49F1" w:rsidRDefault="00961D2A" w:rsidP="00961D2A">
      <w:pPr>
        <w:spacing w:line="276" w:lineRule="auto"/>
        <w:rPr>
          <w:sz w:val="24"/>
          <w:szCs w:val="24"/>
        </w:rPr>
      </w:pPr>
      <w:r w:rsidRPr="00961D2A">
        <w:rPr>
          <w:sz w:val="24"/>
          <w:szCs w:val="24"/>
        </w:rPr>
        <w:t>Wnioski o udostępnienie informacji niedostępnej oraz skargi na brak zapewnienia dostępności można składać pod adresem</w:t>
      </w:r>
      <w:r>
        <w:rPr>
          <w:sz w:val="24"/>
          <w:szCs w:val="24"/>
        </w:rPr>
        <w:t>:</w:t>
      </w:r>
    </w:p>
    <w:p w14:paraId="1E4AF86C" w14:textId="2D314E2B" w:rsidR="005D49F1" w:rsidRDefault="00961D2A" w:rsidP="00961D2A">
      <w:pPr>
        <w:spacing w:line="276" w:lineRule="auto"/>
        <w:rPr>
          <w:sz w:val="24"/>
          <w:szCs w:val="24"/>
        </w:rPr>
      </w:pPr>
      <w:r w:rsidRPr="00E47AEC">
        <w:rPr>
          <w:sz w:val="24"/>
          <w:szCs w:val="24"/>
        </w:rPr>
        <w:t>Publiczna Szkoła Podstawowa im. Świętego Jana Pawła II w Szwagrowie</w:t>
      </w:r>
      <w:r>
        <w:rPr>
          <w:sz w:val="24"/>
          <w:szCs w:val="24"/>
        </w:rPr>
        <w:t xml:space="preserve">, </w:t>
      </w:r>
    </w:p>
    <w:p w14:paraId="6AB64C4D" w14:textId="77777777" w:rsidR="005D49F1" w:rsidRDefault="00961D2A" w:rsidP="00961D2A">
      <w:pPr>
        <w:spacing w:line="276" w:lineRule="auto"/>
        <w:rPr>
          <w:sz w:val="24"/>
          <w:szCs w:val="24"/>
        </w:rPr>
      </w:pPr>
      <w:r w:rsidRPr="00E47AEC">
        <w:rPr>
          <w:sz w:val="24"/>
          <w:szCs w:val="24"/>
        </w:rPr>
        <w:t>Szwagrów 126 A</w:t>
      </w:r>
      <w:r>
        <w:rPr>
          <w:sz w:val="24"/>
          <w:szCs w:val="24"/>
        </w:rPr>
        <w:t xml:space="preserve">, </w:t>
      </w:r>
    </w:p>
    <w:p w14:paraId="27D1BF63" w14:textId="77777777" w:rsidR="005D49F1" w:rsidRDefault="00961D2A" w:rsidP="00961D2A">
      <w:pPr>
        <w:spacing w:line="276" w:lineRule="auto"/>
        <w:rPr>
          <w:sz w:val="24"/>
          <w:szCs w:val="24"/>
        </w:rPr>
      </w:pPr>
      <w:r w:rsidRPr="00E47AEC">
        <w:rPr>
          <w:sz w:val="24"/>
          <w:szCs w:val="24"/>
        </w:rPr>
        <w:t>28-221 Osiek</w:t>
      </w:r>
      <w:r>
        <w:rPr>
          <w:sz w:val="24"/>
          <w:szCs w:val="24"/>
        </w:rPr>
        <w:t xml:space="preserve"> </w:t>
      </w:r>
    </w:p>
    <w:p w14:paraId="5D7EF492" w14:textId="21105D7E" w:rsidR="00961D2A" w:rsidRDefault="00961D2A" w:rsidP="00961D2A">
      <w:pPr>
        <w:spacing w:line="276" w:lineRule="auto"/>
        <w:rPr>
          <w:sz w:val="24"/>
          <w:szCs w:val="24"/>
        </w:rPr>
      </w:pPr>
      <w:r>
        <w:rPr>
          <w:sz w:val="24"/>
          <w:szCs w:val="24"/>
        </w:rPr>
        <w:t xml:space="preserve">oraz na adres mailowy </w:t>
      </w:r>
      <w:hyperlink r:id="rId8" w:history="1">
        <w:r w:rsidR="005D49F1" w:rsidRPr="00F827A0">
          <w:rPr>
            <w:rStyle w:val="Hipercze"/>
            <w:sz w:val="24"/>
            <w:szCs w:val="24"/>
          </w:rPr>
          <w:t>szwagrow@onet.eu</w:t>
        </w:r>
      </w:hyperlink>
    </w:p>
    <w:p w14:paraId="63222296" w14:textId="5C654B4C" w:rsidR="00AC3A10" w:rsidRPr="006C56ED" w:rsidRDefault="008A1AF1" w:rsidP="007E27DB">
      <w:pPr>
        <w:pStyle w:val="Nagwek2"/>
      </w:pPr>
      <w:r w:rsidRPr="006C56ED">
        <w:rPr>
          <w:rFonts w:asciiTheme="minorHAnsi" w:hAnsiTheme="minorHAnsi"/>
          <w:b/>
          <w:bCs/>
          <w:color w:val="auto"/>
          <w:sz w:val="24"/>
          <w:szCs w:val="24"/>
        </w:rPr>
        <w:t>Skargi i odwołania</w:t>
      </w:r>
      <w:r w:rsidR="006C56ED">
        <w:br/>
      </w:r>
    </w:p>
    <w:p w14:paraId="357098A8" w14:textId="77777777" w:rsidR="005D49F1" w:rsidRDefault="00894FD7" w:rsidP="008A1AF1">
      <w:pPr>
        <w:spacing w:line="276" w:lineRule="auto"/>
        <w:rPr>
          <w:sz w:val="24"/>
          <w:szCs w:val="24"/>
        </w:rPr>
      </w:pPr>
      <w:r w:rsidRPr="00E47AEC">
        <w:rPr>
          <w:sz w:val="24"/>
          <w:szCs w:val="24"/>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E47AEC">
        <w:rPr>
          <w:sz w:val="24"/>
          <w:szCs w:val="24"/>
        </w:rPr>
        <w:t>audiodeskrypcji</w:t>
      </w:r>
      <w:proofErr w:type="spellEnd"/>
      <w:r w:rsidRPr="00E47AEC">
        <w:rPr>
          <w:sz w:val="24"/>
          <w:szCs w:val="24"/>
        </w:rPr>
        <w:t xml:space="preserve"> itp.</w:t>
      </w:r>
      <w:r w:rsidR="005358D0" w:rsidRPr="00E47AEC">
        <w:rPr>
          <w:sz w:val="24"/>
          <w:szCs w:val="24"/>
        </w:rPr>
        <w:br/>
      </w:r>
      <w:r w:rsidR="005358D0" w:rsidRPr="00E47AEC">
        <w:rPr>
          <w:sz w:val="24"/>
          <w:szCs w:val="24"/>
        </w:rPr>
        <w:br/>
      </w:r>
      <w:r w:rsidRPr="00E47AEC">
        <w:rPr>
          <w:sz w:val="24"/>
          <w:szCs w:val="24"/>
        </w:rPr>
        <w:t xml:space="preserve">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r w:rsidR="005358D0" w:rsidRPr="00E47AEC">
        <w:rPr>
          <w:sz w:val="24"/>
          <w:szCs w:val="24"/>
        </w:rPr>
        <w:br/>
      </w:r>
      <w:r w:rsidR="005358D0" w:rsidRPr="00E47AEC">
        <w:rPr>
          <w:sz w:val="24"/>
          <w:szCs w:val="24"/>
        </w:rPr>
        <w:br/>
      </w:r>
      <w:r w:rsidRPr="00E47AEC">
        <w:rPr>
          <w:sz w:val="24"/>
          <w:szCs w:val="24"/>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w:t>
      </w:r>
      <w:r w:rsidR="00E47AEC">
        <w:rPr>
          <w:sz w:val="24"/>
          <w:szCs w:val="24"/>
        </w:rPr>
        <w:t> </w:t>
      </w:r>
      <w:r w:rsidRPr="00E47AEC">
        <w:rPr>
          <w:sz w:val="24"/>
          <w:szCs w:val="24"/>
        </w:rPr>
        <w:t xml:space="preserve">żądaniem. </w:t>
      </w:r>
      <w:r w:rsidR="005358D0" w:rsidRPr="00E47AEC">
        <w:rPr>
          <w:sz w:val="24"/>
          <w:szCs w:val="24"/>
        </w:rPr>
        <w:br/>
      </w:r>
      <w:r w:rsidR="005358D0" w:rsidRPr="00E47AEC">
        <w:rPr>
          <w:sz w:val="24"/>
          <w:szCs w:val="24"/>
        </w:rPr>
        <w:br/>
      </w:r>
      <w:r w:rsidRPr="00E47AEC">
        <w:rPr>
          <w:sz w:val="24"/>
          <w:szCs w:val="24"/>
        </w:rPr>
        <w:t xml:space="preserve">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w:t>
      </w:r>
      <w:r w:rsidR="005358D0" w:rsidRPr="00E47AEC">
        <w:rPr>
          <w:sz w:val="24"/>
          <w:szCs w:val="24"/>
        </w:rPr>
        <w:br/>
      </w:r>
      <w:r w:rsidRPr="00E47AEC">
        <w:rPr>
          <w:sz w:val="24"/>
          <w:szCs w:val="24"/>
        </w:rPr>
        <w:t>Po wyczerpaniu wskazanej wyżej procedury można także złożyć wniosek do Rzecznika Praw Obywatelskich</w:t>
      </w:r>
      <w:r w:rsidR="00362D89" w:rsidRPr="00E47AEC">
        <w:rPr>
          <w:sz w:val="24"/>
          <w:szCs w:val="24"/>
        </w:rPr>
        <w:t xml:space="preserve"> </w:t>
      </w:r>
      <w:hyperlink r:id="rId9" w:history="1">
        <w:r w:rsidR="005D49F1" w:rsidRPr="00F827A0">
          <w:rPr>
            <w:rStyle w:val="Hipercze"/>
            <w:sz w:val="24"/>
            <w:szCs w:val="24"/>
          </w:rPr>
          <w:t>https://www.rpo.gov.pl/</w:t>
        </w:r>
      </w:hyperlink>
    </w:p>
    <w:p w14:paraId="48FEEE7B" w14:textId="3B9D3907" w:rsidR="008A1AF1" w:rsidRPr="005D49F1" w:rsidRDefault="005358D0" w:rsidP="008A1AF1">
      <w:pPr>
        <w:spacing w:line="276" w:lineRule="auto"/>
        <w:rPr>
          <w:sz w:val="24"/>
          <w:szCs w:val="24"/>
        </w:rPr>
      </w:pPr>
      <w:r w:rsidRPr="00E47AEC">
        <w:rPr>
          <w:sz w:val="24"/>
          <w:szCs w:val="24"/>
        </w:rPr>
        <w:t xml:space="preserve">Informacyjna infolinia obywatelska: </w:t>
      </w:r>
      <w:r w:rsidRPr="00EA3E5E">
        <w:rPr>
          <w:b/>
          <w:sz w:val="24"/>
          <w:szCs w:val="24"/>
        </w:rPr>
        <w:t>800 676</w:t>
      </w:r>
      <w:r w:rsidR="008A1AF1" w:rsidRPr="00EA3E5E">
        <w:rPr>
          <w:b/>
          <w:sz w:val="24"/>
          <w:szCs w:val="24"/>
        </w:rPr>
        <w:t> </w:t>
      </w:r>
      <w:r w:rsidRPr="00EA3E5E">
        <w:rPr>
          <w:b/>
          <w:sz w:val="24"/>
          <w:szCs w:val="24"/>
        </w:rPr>
        <w:t>676</w:t>
      </w:r>
      <w:r w:rsidR="008A1AF1">
        <w:rPr>
          <w:b/>
          <w:bCs/>
          <w:sz w:val="24"/>
          <w:szCs w:val="24"/>
        </w:rPr>
        <w:br/>
      </w:r>
    </w:p>
    <w:p w14:paraId="40278432" w14:textId="7F05EF93" w:rsidR="00362D89" w:rsidRPr="008A1AF1" w:rsidRDefault="008A1AF1" w:rsidP="007E27DB">
      <w:pPr>
        <w:pStyle w:val="Nagwek2"/>
        <w:rPr>
          <w:rFonts w:asciiTheme="minorHAnsi" w:hAnsiTheme="minorHAnsi"/>
          <w:b/>
          <w:bCs/>
          <w:sz w:val="24"/>
          <w:szCs w:val="24"/>
        </w:rPr>
      </w:pPr>
      <w:r w:rsidRPr="008A1AF1">
        <w:rPr>
          <w:rFonts w:asciiTheme="minorHAnsi" w:hAnsiTheme="minorHAnsi"/>
          <w:b/>
          <w:bCs/>
          <w:color w:val="auto"/>
          <w:sz w:val="24"/>
          <w:szCs w:val="24"/>
        </w:rPr>
        <w:lastRenderedPageBreak/>
        <w:t>Dostępność architektoniczna</w:t>
      </w:r>
      <w:r>
        <w:rPr>
          <w:rFonts w:asciiTheme="minorHAnsi" w:hAnsiTheme="minorHAnsi"/>
          <w:b/>
          <w:bCs/>
          <w:sz w:val="24"/>
          <w:szCs w:val="24"/>
        </w:rPr>
        <w:br/>
      </w:r>
    </w:p>
    <w:p w14:paraId="22FFC17B" w14:textId="5CCB4587" w:rsidR="005358D0" w:rsidRDefault="005358D0" w:rsidP="007E27DB">
      <w:pPr>
        <w:spacing w:line="276" w:lineRule="auto"/>
        <w:rPr>
          <w:sz w:val="24"/>
          <w:szCs w:val="24"/>
        </w:rPr>
      </w:pPr>
      <w:bookmarkStart w:id="1" w:name="_Hlk61252621"/>
      <w:r w:rsidRPr="00E47AEC">
        <w:rPr>
          <w:sz w:val="24"/>
          <w:szCs w:val="24"/>
        </w:rPr>
        <w:t>Publiczna Szkoła Podstawowa im. Świętego Jana Pawła II w Szwagrowie</w:t>
      </w:r>
      <w:r w:rsidRPr="00E47AEC">
        <w:rPr>
          <w:sz w:val="24"/>
          <w:szCs w:val="24"/>
        </w:rPr>
        <w:br/>
        <w:t>Szwagrów 126 A</w:t>
      </w:r>
      <w:r w:rsidR="00961D2A">
        <w:rPr>
          <w:sz w:val="24"/>
          <w:szCs w:val="24"/>
        </w:rPr>
        <w:t xml:space="preserve">, </w:t>
      </w:r>
      <w:r w:rsidRPr="00E47AEC">
        <w:rPr>
          <w:sz w:val="24"/>
          <w:szCs w:val="24"/>
        </w:rPr>
        <w:t>28-221 Osiek</w:t>
      </w:r>
      <w:r w:rsidR="00697446">
        <w:rPr>
          <w:sz w:val="24"/>
          <w:szCs w:val="24"/>
        </w:rPr>
        <w:br/>
      </w:r>
    </w:p>
    <w:bookmarkEnd w:id="1"/>
    <w:p w14:paraId="01FEAFB6" w14:textId="0C75C2FA" w:rsidR="00697446" w:rsidRDefault="00697446" w:rsidP="00697446">
      <w:pPr>
        <w:pStyle w:val="Akapitzlist"/>
        <w:numPr>
          <w:ilvl w:val="0"/>
          <w:numId w:val="1"/>
        </w:numPr>
        <w:spacing w:line="276" w:lineRule="auto"/>
        <w:rPr>
          <w:sz w:val="24"/>
          <w:szCs w:val="24"/>
        </w:rPr>
      </w:pPr>
      <w:r w:rsidRPr="00697446">
        <w:rPr>
          <w:sz w:val="24"/>
          <w:szCs w:val="24"/>
        </w:rPr>
        <w:t>Do budynku prowadzą 3 wejścia. Używane jest wejście główne znajdujące się  od strony ulicy. Wejścia z lewej strony budynku oraz od strony placu zabaw nie są wykorzystywane.</w:t>
      </w:r>
    </w:p>
    <w:p w14:paraId="1CC5BB87" w14:textId="2163A8D5" w:rsidR="00697446" w:rsidRDefault="00697446" w:rsidP="00697446">
      <w:pPr>
        <w:pStyle w:val="Akapitzlist"/>
        <w:numPr>
          <w:ilvl w:val="0"/>
          <w:numId w:val="1"/>
        </w:numPr>
        <w:spacing w:line="276" w:lineRule="auto"/>
        <w:rPr>
          <w:sz w:val="24"/>
          <w:szCs w:val="24"/>
        </w:rPr>
      </w:pPr>
      <w:r w:rsidRPr="00697446">
        <w:rPr>
          <w:sz w:val="24"/>
          <w:szCs w:val="24"/>
        </w:rPr>
        <w:t>Budynek nie posiada miejsca parkingowego dla osób niepełnosprawnych.</w:t>
      </w:r>
    </w:p>
    <w:p w14:paraId="0750B83E" w14:textId="4FBBF14C" w:rsidR="00697446" w:rsidRDefault="00697446" w:rsidP="00697446">
      <w:pPr>
        <w:pStyle w:val="Akapitzlist"/>
        <w:numPr>
          <w:ilvl w:val="0"/>
          <w:numId w:val="1"/>
        </w:numPr>
        <w:spacing w:line="276" w:lineRule="auto"/>
        <w:rPr>
          <w:sz w:val="24"/>
          <w:szCs w:val="24"/>
        </w:rPr>
      </w:pPr>
      <w:r w:rsidRPr="00697446">
        <w:rPr>
          <w:sz w:val="24"/>
          <w:szCs w:val="24"/>
        </w:rPr>
        <w:t>Szerokość drzwi wejściowych wynosi 90 cm, wysokość progu w drzwiach ≥2cm. Drzwi nie wymagają dużej siły do otwarcia.</w:t>
      </w:r>
    </w:p>
    <w:p w14:paraId="7824C008" w14:textId="19A10204" w:rsidR="00697446" w:rsidRDefault="00697446" w:rsidP="00697446">
      <w:pPr>
        <w:pStyle w:val="Akapitzlist"/>
        <w:numPr>
          <w:ilvl w:val="0"/>
          <w:numId w:val="1"/>
        </w:numPr>
        <w:spacing w:line="276" w:lineRule="auto"/>
        <w:rPr>
          <w:sz w:val="24"/>
          <w:szCs w:val="24"/>
        </w:rPr>
      </w:pPr>
      <w:r w:rsidRPr="00697446">
        <w:rPr>
          <w:sz w:val="24"/>
          <w:szCs w:val="24"/>
        </w:rPr>
        <w:t>Obiekt jest dwukondygnacyjny. Dostęp na parter budynku jak i na I piętro posiada barierę w postaci schodów (brak podjazdu, platform, pochylni). Dostępność jest realizowana poprzez  personel obsługi szkoły - na drzwiach wejściowych znajduje się dzwonek wzywający pracownika do pomocy osobom ze szczególnymi potrzebami.</w:t>
      </w:r>
    </w:p>
    <w:p w14:paraId="50D7026F" w14:textId="66094D3E" w:rsidR="00697446" w:rsidRDefault="00697446" w:rsidP="00697446">
      <w:pPr>
        <w:pStyle w:val="Akapitzlist"/>
        <w:numPr>
          <w:ilvl w:val="0"/>
          <w:numId w:val="1"/>
        </w:numPr>
        <w:spacing w:line="276" w:lineRule="auto"/>
        <w:rPr>
          <w:sz w:val="24"/>
          <w:szCs w:val="24"/>
        </w:rPr>
      </w:pPr>
      <w:r w:rsidRPr="00697446">
        <w:rPr>
          <w:sz w:val="24"/>
          <w:szCs w:val="24"/>
        </w:rPr>
        <w:t>Wyznaczona jest osoba do pomocy osobom niepełnosprawnym.</w:t>
      </w:r>
    </w:p>
    <w:p w14:paraId="0DE51FB0" w14:textId="33842E4B" w:rsidR="00697446" w:rsidRDefault="00697446" w:rsidP="00697446">
      <w:pPr>
        <w:pStyle w:val="Akapitzlist"/>
        <w:numPr>
          <w:ilvl w:val="0"/>
          <w:numId w:val="1"/>
        </w:numPr>
        <w:spacing w:line="276" w:lineRule="auto"/>
        <w:rPr>
          <w:sz w:val="24"/>
          <w:szCs w:val="24"/>
        </w:rPr>
      </w:pPr>
      <w:r w:rsidRPr="00697446">
        <w:rPr>
          <w:sz w:val="24"/>
          <w:szCs w:val="24"/>
        </w:rPr>
        <w:t>Schody pomiędzy kondygnacjami posiadają antypoślizgową nawierzchnię, poręcz, pierwszy i ostatni stopień w biegu są oznaczone w sposób kontrastowy względem powierzchni schodów.</w:t>
      </w:r>
    </w:p>
    <w:p w14:paraId="70F0C225" w14:textId="77A40C94" w:rsidR="00697446" w:rsidRDefault="00697446" w:rsidP="00697446">
      <w:pPr>
        <w:pStyle w:val="Akapitzlist"/>
        <w:numPr>
          <w:ilvl w:val="0"/>
          <w:numId w:val="1"/>
        </w:numPr>
        <w:spacing w:line="276" w:lineRule="auto"/>
        <w:rPr>
          <w:sz w:val="24"/>
          <w:szCs w:val="24"/>
        </w:rPr>
      </w:pPr>
      <w:r w:rsidRPr="00697446">
        <w:rPr>
          <w:sz w:val="24"/>
          <w:szCs w:val="24"/>
        </w:rPr>
        <w:t>Toalety nie są przystosowane dla  osób niepełnosprawnych.</w:t>
      </w:r>
    </w:p>
    <w:p w14:paraId="6B838D7D" w14:textId="15D25EDC" w:rsidR="00697446" w:rsidRDefault="00697446" w:rsidP="00697446">
      <w:pPr>
        <w:pStyle w:val="Akapitzlist"/>
        <w:numPr>
          <w:ilvl w:val="0"/>
          <w:numId w:val="1"/>
        </w:numPr>
        <w:spacing w:line="276" w:lineRule="auto"/>
        <w:rPr>
          <w:sz w:val="24"/>
          <w:szCs w:val="24"/>
        </w:rPr>
      </w:pPr>
      <w:r w:rsidRPr="00697446">
        <w:rPr>
          <w:sz w:val="24"/>
          <w:szCs w:val="24"/>
        </w:rPr>
        <w:t>Budynek nie jest wyposażony w windę.</w:t>
      </w:r>
    </w:p>
    <w:p w14:paraId="428DE4F4" w14:textId="7D4F1DE5" w:rsidR="00697446" w:rsidRDefault="00697446" w:rsidP="00697446">
      <w:pPr>
        <w:pStyle w:val="Akapitzlist"/>
        <w:numPr>
          <w:ilvl w:val="0"/>
          <w:numId w:val="1"/>
        </w:numPr>
        <w:spacing w:line="276" w:lineRule="auto"/>
        <w:rPr>
          <w:sz w:val="24"/>
          <w:szCs w:val="24"/>
        </w:rPr>
      </w:pPr>
      <w:r w:rsidRPr="00697446">
        <w:rPr>
          <w:sz w:val="24"/>
          <w:szCs w:val="24"/>
        </w:rPr>
        <w:t>Do budynku i wszystkich jego pomieszczeń można wejść z psem asystującym i psem przewodnikiem.</w:t>
      </w:r>
    </w:p>
    <w:p w14:paraId="5F3AD599" w14:textId="24F1E402" w:rsidR="00697446" w:rsidRDefault="00697446" w:rsidP="00697446">
      <w:pPr>
        <w:pStyle w:val="Akapitzlist"/>
        <w:numPr>
          <w:ilvl w:val="0"/>
          <w:numId w:val="1"/>
        </w:numPr>
        <w:spacing w:line="276" w:lineRule="auto"/>
        <w:rPr>
          <w:sz w:val="24"/>
          <w:szCs w:val="24"/>
        </w:rPr>
      </w:pPr>
      <w:r w:rsidRPr="00697446">
        <w:rPr>
          <w:sz w:val="24"/>
          <w:szCs w:val="24"/>
        </w:rPr>
        <w:t>W budynku brakuje pętli indukcyjnej.</w:t>
      </w:r>
    </w:p>
    <w:p w14:paraId="6EC4D732" w14:textId="1C6B6402" w:rsidR="00697446" w:rsidRDefault="00697446" w:rsidP="00697446">
      <w:pPr>
        <w:pStyle w:val="Akapitzlist"/>
        <w:numPr>
          <w:ilvl w:val="0"/>
          <w:numId w:val="1"/>
        </w:numPr>
        <w:spacing w:line="276" w:lineRule="auto"/>
        <w:rPr>
          <w:sz w:val="24"/>
          <w:szCs w:val="24"/>
        </w:rPr>
      </w:pPr>
      <w:r w:rsidRPr="00697446">
        <w:rPr>
          <w:sz w:val="24"/>
          <w:szCs w:val="24"/>
        </w:rPr>
        <w:t>W budynku znajduje się informacja wizualna ukazująca układ i rozmieszczenie pomieszczeń.</w:t>
      </w:r>
    </w:p>
    <w:p w14:paraId="5EE87402" w14:textId="77D5240F" w:rsidR="00697446" w:rsidRDefault="00697446" w:rsidP="00697446">
      <w:pPr>
        <w:pStyle w:val="Akapitzlist"/>
        <w:numPr>
          <w:ilvl w:val="0"/>
          <w:numId w:val="1"/>
        </w:numPr>
        <w:spacing w:line="276" w:lineRule="auto"/>
        <w:rPr>
          <w:sz w:val="24"/>
          <w:szCs w:val="24"/>
        </w:rPr>
      </w:pPr>
      <w:r w:rsidRPr="00697446">
        <w:rPr>
          <w:sz w:val="24"/>
          <w:szCs w:val="24"/>
        </w:rPr>
        <w:t xml:space="preserve">W budynku brakuje tablic w alfabecie </w:t>
      </w:r>
      <w:proofErr w:type="spellStart"/>
      <w:r w:rsidRPr="00697446">
        <w:rPr>
          <w:sz w:val="24"/>
          <w:szCs w:val="24"/>
        </w:rPr>
        <w:t>Braila</w:t>
      </w:r>
      <w:proofErr w:type="spellEnd"/>
      <w:r w:rsidRPr="00697446">
        <w:rPr>
          <w:sz w:val="24"/>
          <w:szCs w:val="24"/>
        </w:rPr>
        <w:t xml:space="preserve"> lub druków wypukłych na drzwiach.</w:t>
      </w:r>
    </w:p>
    <w:p w14:paraId="46D54890" w14:textId="04FDD0C0" w:rsidR="00697446" w:rsidRDefault="00697446" w:rsidP="00697446">
      <w:pPr>
        <w:pStyle w:val="Akapitzlist"/>
        <w:numPr>
          <w:ilvl w:val="0"/>
          <w:numId w:val="1"/>
        </w:numPr>
        <w:spacing w:line="276" w:lineRule="auto"/>
        <w:rPr>
          <w:sz w:val="24"/>
          <w:szCs w:val="24"/>
        </w:rPr>
      </w:pPr>
      <w:r w:rsidRPr="00697446">
        <w:rPr>
          <w:sz w:val="24"/>
          <w:szCs w:val="24"/>
        </w:rPr>
        <w:t>Brak możliwości skorzystania z tłumaczenia języka migowego na miejscu lub online. Zapotrzebowanie na tłumacza języka migowego należy zgłosić z 3 dniowym wyprzedzeniem.</w:t>
      </w:r>
    </w:p>
    <w:p w14:paraId="183E0123" w14:textId="437159B9" w:rsidR="00697446" w:rsidRDefault="00697446" w:rsidP="00697446">
      <w:pPr>
        <w:pStyle w:val="Akapitzlist"/>
        <w:numPr>
          <w:ilvl w:val="0"/>
          <w:numId w:val="1"/>
        </w:numPr>
        <w:spacing w:line="276" w:lineRule="auto"/>
        <w:rPr>
          <w:sz w:val="24"/>
          <w:szCs w:val="24"/>
        </w:rPr>
      </w:pPr>
      <w:r w:rsidRPr="00697446">
        <w:rPr>
          <w:sz w:val="24"/>
          <w:szCs w:val="24"/>
        </w:rPr>
        <w:t>Numery pomieszczeń dają kontrast z drzwiami.</w:t>
      </w:r>
    </w:p>
    <w:p w14:paraId="6E8BD430" w14:textId="609E9EED" w:rsidR="00697446" w:rsidRDefault="00697446" w:rsidP="00697446">
      <w:pPr>
        <w:pStyle w:val="Akapitzlist"/>
        <w:numPr>
          <w:ilvl w:val="0"/>
          <w:numId w:val="1"/>
        </w:numPr>
        <w:spacing w:line="276" w:lineRule="auto"/>
        <w:rPr>
          <w:sz w:val="24"/>
          <w:szCs w:val="24"/>
        </w:rPr>
      </w:pPr>
      <w:r w:rsidRPr="00697446">
        <w:rPr>
          <w:sz w:val="24"/>
          <w:szCs w:val="24"/>
        </w:rPr>
        <w:t>Ciągi komunikacyjne mają odpowiednią szerokość. Na korytarzach znajdują się wykładziny tłumiące pogłos.</w:t>
      </w:r>
    </w:p>
    <w:p w14:paraId="6B3D7FBB" w14:textId="51C55FEE" w:rsidR="00EE1442" w:rsidRPr="00A53FD9" w:rsidRDefault="00697446" w:rsidP="00A53FD9">
      <w:pPr>
        <w:pStyle w:val="Akapitzlist"/>
        <w:numPr>
          <w:ilvl w:val="0"/>
          <w:numId w:val="1"/>
        </w:numPr>
        <w:spacing w:line="276" w:lineRule="auto"/>
        <w:rPr>
          <w:sz w:val="24"/>
          <w:szCs w:val="24"/>
        </w:rPr>
      </w:pPr>
      <w:r w:rsidRPr="00697446">
        <w:rPr>
          <w:sz w:val="24"/>
          <w:szCs w:val="24"/>
        </w:rPr>
        <w:t>Występują kontrastowe barwy pomiędzy podłogą a ścianami dla osób słabowidzących.</w:t>
      </w:r>
      <w:bookmarkStart w:id="2" w:name="_Hlk61251001"/>
      <w:r w:rsidR="008A1AF1" w:rsidRPr="00A53FD9">
        <w:rPr>
          <w:sz w:val="24"/>
          <w:szCs w:val="24"/>
        </w:rPr>
        <w:br/>
      </w:r>
      <w:bookmarkEnd w:id="2"/>
    </w:p>
    <w:p w14:paraId="1CCA2138" w14:textId="77777777" w:rsidR="00697446" w:rsidRDefault="008A1AF1" w:rsidP="00697446">
      <w:pPr>
        <w:spacing w:after="0" w:line="276" w:lineRule="auto"/>
        <w:jc w:val="center"/>
        <w:rPr>
          <w:b/>
          <w:bCs/>
        </w:rPr>
      </w:pPr>
      <w:r w:rsidRPr="008A1AF1">
        <w:rPr>
          <w:rStyle w:val="Nagwek2Znak"/>
          <w:rFonts w:asciiTheme="minorHAnsi" w:hAnsiTheme="minorHAnsi"/>
          <w:b/>
          <w:bCs/>
          <w:color w:val="auto"/>
          <w:sz w:val="24"/>
          <w:szCs w:val="24"/>
        </w:rPr>
        <w:t>Aplikacje mobilne</w:t>
      </w:r>
      <w:r w:rsidRPr="008A1AF1">
        <w:rPr>
          <w:b/>
          <w:bCs/>
        </w:rPr>
        <w:t xml:space="preserve">      </w:t>
      </w:r>
    </w:p>
    <w:p w14:paraId="2CDEA752" w14:textId="691EE8DB" w:rsidR="00DF23EA" w:rsidRPr="005D49F1" w:rsidRDefault="005D49F1" w:rsidP="00697446">
      <w:pPr>
        <w:spacing w:after="0" w:line="276" w:lineRule="auto"/>
        <w:rPr>
          <w:rFonts w:cstheme="minorHAnsi"/>
          <w:b/>
          <w:sz w:val="24"/>
          <w:szCs w:val="24"/>
        </w:rPr>
      </w:pPr>
      <w:r w:rsidRPr="005D49F1">
        <w:rPr>
          <w:rFonts w:cstheme="minorHAnsi"/>
          <w:b/>
          <w:sz w:val="24"/>
          <w:szCs w:val="24"/>
        </w:rPr>
        <w:t xml:space="preserve"> </w:t>
      </w:r>
    </w:p>
    <w:p w14:paraId="21EED5F4" w14:textId="6292B1C7" w:rsidR="008A1AF1" w:rsidRPr="005D49F1" w:rsidRDefault="008A1AF1" w:rsidP="00697446">
      <w:pPr>
        <w:spacing w:after="0" w:line="276" w:lineRule="auto"/>
        <w:rPr>
          <w:rFonts w:cstheme="minorHAnsi"/>
          <w:b/>
          <w:sz w:val="24"/>
          <w:szCs w:val="24"/>
        </w:rPr>
      </w:pPr>
    </w:p>
    <w:p w14:paraId="6D5C69A1" w14:textId="1ECBCFFA" w:rsidR="009A7927" w:rsidRPr="00EA3E5E" w:rsidRDefault="00C34C02" w:rsidP="00EA3E5E">
      <w:pPr>
        <w:spacing w:after="0" w:line="276" w:lineRule="auto"/>
        <w:rPr>
          <w:rFonts w:cstheme="minorHAnsi"/>
          <w:b/>
          <w:sz w:val="24"/>
          <w:szCs w:val="24"/>
        </w:rPr>
      </w:pPr>
      <w:r w:rsidRPr="005D49F1">
        <w:rPr>
          <w:rFonts w:cstheme="minorHAnsi"/>
          <w:b/>
          <w:bCs/>
          <w:i/>
          <w:iCs/>
          <w:color w:val="FF0000"/>
          <w:sz w:val="24"/>
          <w:szCs w:val="24"/>
        </w:rPr>
        <w:t xml:space="preserve"> </w:t>
      </w:r>
      <w:r w:rsidRPr="005D49F1">
        <w:rPr>
          <w:rFonts w:cstheme="minorHAnsi"/>
          <w:b/>
          <w:color w:val="656565"/>
          <w:sz w:val="24"/>
          <w:szCs w:val="24"/>
          <w:shd w:val="clear" w:color="auto" w:fill="FFFFFF"/>
        </w:rPr>
        <w:t>Podmiot publiczny nie udostępnia aplikacji mobilnej.</w:t>
      </w:r>
      <w:bookmarkStart w:id="3" w:name="_GoBack"/>
      <w:bookmarkEnd w:id="3"/>
    </w:p>
    <w:sectPr w:rsidR="009A7927" w:rsidRPr="00EA3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2113"/>
    <w:multiLevelType w:val="hybridMultilevel"/>
    <w:tmpl w:val="13920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3C"/>
    <w:rsid w:val="000118B4"/>
    <w:rsid w:val="00122305"/>
    <w:rsid w:val="002F0C9A"/>
    <w:rsid w:val="00362D89"/>
    <w:rsid w:val="00457F9C"/>
    <w:rsid w:val="005358D0"/>
    <w:rsid w:val="005D49F1"/>
    <w:rsid w:val="00677241"/>
    <w:rsid w:val="00677FC3"/>
    <w:rsid w:val="00697446"/>
    <w:rsid w:val="006C28AA"/>
    <w:rsid w:val="006C56ED"/>
    <w:rsid w:val="007E27DB"/>
    <w:rsid w:val="0084033C"/>
    <w:rsid w:val="00894FD7"/>
    <w:rsid w:val="008A1AF1"/>
    <w:rsid w:val="008E0830"/>
    <w:rsid w:val="00961D2A"/>
    <w:rsid w:val="009A7927"/>
    <w:rsid w:val="00A4584E"/>
    <w:rsid w:val="00A45EC6"/>
    <w:rsid w:val="00A53FD9"/>
    <w:rsid w:val="00A81166"/>
    <w:rsid w:val="00A90960"/>
    <w:rsid w:val="00AC3A10"/>
    <w:rsid w:val="00B4412B"/>
    <w:rsid w:val="00B61677"/>
    <w:rsid w:val="00C00AC5"/>
    <w:rsid w:val="00C34C02"/>
    <w:rsid w:val="00CE0BA5"/>
    <w:rsid w:val="00DF23EA"/>
    <w:rsid w:val="00E45AAA"/>
    <w:rsid w:val="00E47AEC"/>
    <w:rsid w:val="00E739DB"/>
    <w:rsid w:val="00EA3E5E"/>
    <w:rsid w:val="00EE1442"/>
    <w:rsid w:val="00F47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45E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A1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412B"/>
    <w:rPr>
      <w:color w:val="0563C1" w:themeColor="hyperlink"/>
      <w:u w:val="single"/>
    </w:rPr>
  </w:style>
  <w:style w:type="character" w:customStyle="1" w:styleId="UnresolvedMention">
    <w:name w:val="Unresolved Mention"/>
    <w:basedOn w:val="Domylnaczcionkaakapitu"/>
    <w:uiPriority w:val="99"/>
    <w:semiHidden/>
    <w:unhideWhenUsed/>
    <w:rsid w:val="00B4412B"/>
    <w:rPr>
      <w:color w:val="605E5C"/>
      <w:shd w:val="clear" w:color="auto" w:fill="E1DFDD"/>
    </w:rPr>
  </w:style>
  <w:style w:type="character" w:customStyle="1" w:styleId="Nagwek1Znak">
    <w:name w:val="Nagłówek 1 Znak"/>
    <w:basedOn w:val="Domylnaczcionkaakapitu"/>
    <w:link w:val="Nagwek1"/>
    <w:uiPriority w:val="9"/>
    <w:rsid w:val="00A45EC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A1AF1"/>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97446"/>
    <w:pPr>
      <w:ind w:left="720"/>
      <w:contextualSpacing/>
    </w:pPr>
  </w:style>
  <w:style w:type="character" w:styleId="Odwoanieintensywne">
    <w:name w:val="Intense Reference"/>
    <w:basedOn w:val="Domylnaczcionkaakapitu"/>
    <w:uiPriority w:val="32"/>
    <w:qFormat/>
    <w:rsid w:val="005D49F1"/>
    <w:rPr>
      <w:b/>
      <w:bCs/>
      <w:smallCaps/>
      <w:color w:val="ED7D31"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45E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A1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412B"/>
    <w:rPr>
      <w:color w:val="0563C1" w:themeColor="hyperlink"/>
      <w:u w:val="single"/>
    </w:rPr>
  </w:style>
  <w:style w:type="character" w:customStyle="1" w:styleId="UnresolvedMention">
    <w:name w:val="Unresolved Mention"/>
    <w:basedOn w:val="Domylnaczcionkaakapitu"/>
    <w:uiPriority w:val="99"/>
    <w:semiHidden/>
    <w:unhideWhenUsed/>
    <w:rsid w:val="00B4412B"/>
    <w:rPr>
      <w:color w:val="605E5C"/>
      <w:shd w:val="clear" w:color="auto" w:fill="E1DFDD"/>
    </w:rPr>
  </w:style>
  <w:style w:type="character" w:customStyle="1" w:styleId="Nagwek1Znak">
    <w:name w:val="Nagłówek 1 Znak"/>
    <w:basedOn w:val="Domylnaczcionkaakapitu"/>
    <w:link w:val="Nagwek1"/>
    <w:uiPriority w:val="9"/>
    <w:rsid w:val="00A45EC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A1AF1"/>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97446"/>
    <w:pPr>
      <w:ind w:left="720"/>
      <w:contextualSpacing/>
    </w:pPr>
  </w:style>
  <w:style w:type="character" w:styleId="Odwoanieintensywne">
    <w:name w:val="Intense Reference"/>
    <w:basedOn w:val="Domylnaczcionkaakapitu"/>
    <w:uiPriority w:val="32"/>
    <w:qFormat/>
    <w:rsid w:val="005D49F1"/>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wagrow@onet.eu" TargetMode="External"/><Relationship Id="rId3" Type="http://schemas.microsoft.com/office/2007/relationships/stylesWithEffects" Target="stylesWithEffects.xml"/><Relationship Id="rId7" Type="http://schemas.openxmlformats.org/officeDocument/2006/relationships/hyperlink" Target="mailto:rendzia@one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pszwagrow.edupag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843</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Rendzia</cp:lastModifiedBy>
  <cp:revision>3</cp:revision>
  <dcterms:created xsi:type="dcterms:W3CDTF">2021-01-11T13:43:00Z</dcterms:created>
  <dcterms:modified xsi:type="dcterms:W3CDTF">2021-01-11T13:55:00Z</dcterms:modified>
</cp:coreProperties>
</file>